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DCCE5" w14:textId="77777777" w:rsidR="004C23AC" w:rsidRPr="004C23AC" w:rsidRDefault="004C23AC" w:rsidP="004C23AC">
      <w:pPr>
        <w:jc w:val="center"/>
      </w:pPr>
      <w:r w:rsidRPr="004C23AC">
        <w:t>МИНИСТЕРСТВО ЗДРАВООХРАНЕНИЯ РОССИЙСКОЙ ФЕДЕРАЦИИ</w:t>
      </w:r>
    </w:p>
    <w:p w14:paraId="162A34E7" w14:textId="77777777" w:rsidR="004C23AC" w:rsidRPr="004C23AC" w:rsidRDefault="004C23AC" w:rsidP="004C23AC">
      <w:pPr>
        <w:jc w:val="center"/>
        <w:rPr>
          <w:caps/>
        </w:rPr>
      </w:pPr>
    </w:p>
    <w:p w14:paraId="467CF07B" w14:textId="77777777" w:rsidR="00FB2FBE" w:rsidRPr="00FB2FBE" w:rsidRDefault="00FB2FBE" w:rsidP="00FB2FBE">
      <w:pPr>
        <w:jc w:val="center"/>
        <w:rPr>
          <w:caps/>
        </w:rPr>
      </w:pPr>
      <w:r w:rsidRPr="00FB2FBE">
        <w:rPr>
          <w:caps/>
        </w:rPr>
        <w:t xml:space="preserve">ИНСТРУКЦИЯ </w:t>
      </w:r>
    </w:p>
    <w:p w14:paraId="5BDF209D" w14:textId="42228AE1" w:rsidR="004C23AC" w:rsidRPr="004C23AC" w:rsidRDefault="00FB2FBE" w:rsidP="00FB2FBE">
      <w:pPr>
        <w:jc w:val="center"/>
      </w:pPr>
      <w:r w:rsidRPr="00FB2FBE">
        <w:rPr>
          <w:caps/>
        </w:rPr>
        <w:t>ПО МЕДИЦИНСКОМУ ПРИМЕНЕНИЮ ЛЕКАРСТВЕННОГО ПРЕПАРАТА</w:t>
      </w:r>
    </w:p>
    <w:p w14:paraId="19F30DC4" w14:textId="77777777" w:rsidR="004C23AC" w:rsidRPr="004C23AC" w:rsidRDefault="004C23AC" w:rsidP="003F29EE">
      <w:pPr>
        <w:jc w:val="center"/>
        <w:rPr>
          <w:b/>
        </w:rPr>
      </w:pPr>
    </w:p>
    <w:p w14:paraId="1C63CCCE" w14:textId="77777777" w:rsidR="003F29EE" w:rsidRPr="004C23AC" w:rsidRDefault="00434065" w:rsidP="003F29EE">
      <w:pPr>
        <w:jc w:val="center"/>
        <w:rPr>
          <w:b/>
        </w:rPr>
      </w:pPr>
      <w:r>
        <w:rPr>
          <w:b/>
        </w:rPr>
        <w:t>РИМАНТАДИН</w:t>
      </w:r>
    </w:p>
    <w:p w14:paraId="3BB4C1F2" w14:textId="77777777" w:rsidR="003F29EE" w:rsidRDefault="003F29EE" w:rsidP="00E479A1">
      <w:pPr>
        <w:spacing w:line="360" w:lineRule="auto"/>
        <w:jc w:val="center"/>
        <w:rPr>
          <w:b/>
        </w:rPr>
      </w:pPr>
    </w:p>
    <w:p w14:paraId="208122DA" w14:textId="77777777" w:rsidR="00586E23" w:rsidRPr="004C23AC" w:rsidRDefault="00586E23" w:rsidP="00E479A1">
      <w:pPr>
        <w:spacing w:line="360" w:lineRule="auto"/>
        <w:jc w:val="center"/>
        <w:rPr>
          <w:b/>
        </w:rPr>
      </w:pPr>
    </w:p>
    <w:p w14:paraId="1522D90B" w14:textId="77777777" w:rsidR="003F29EE" w:rsidRDefault="003F29EE" w:rsidP="00E479A1">
      <w:pPr>
        <w:spacing w:line="360" w:lineRule="auto"/>
        <w:jc w:val="both"/>
        <w:rPr>
          <w:b/>
        </w:rPr>
      </w:pPr>
      <w:r w:rsidRPr="00B22876">
        <w:rPr>
          <w:b/>
        </w:rPr>
        <w:t>Регистрационный номер:</w:t>
      </w:r>
      <w:r w:rsidR="00DF4AFC">
        <w:rPr>
          <w:b/>
        </w:rPr>
        <w:t xml:space="preserve"> </w:t>
      </w:r>
      <w:r w:rsidR="00D6633A" w:rsidRPr="003A3FC2">
        <w:t>ЛП-002997</w:t>
      </w:r>
    </w:p>
    <w:p w14:paraId="74ED3849" w14:textId="12E21A4E" w:rsidR="003F29EE" w:rsidRDefault="003F29EE" w:rsidP="00E479A1">
      <w:pPr>
        <w:spacing w:line="360" w:lineRule="auto"/>
        <w:jc w:val="both"/>
      </w:pPr>
      <w:r w:rsidRPr="00B22876">
        <w:rPr>
          <w:b/>
        </w:rPr>
        <w:t xml:space="preserve">Торговое </w:t>
      </w:r>
      <w:r w:rsidR="00FB2FBE" w:rsidRPr="00FB2FBE">
        <w:rPr>
          <w:b/>
        </w:rPr>
        <w:t>наименование</w:t>
      </w:r>
      <w:r w:rsidRPr="00B22876">
        <w:rPr>
          <w:b/>
        </w:rPr>
        <w:t>:</w:t>
      </w:r>
      <w:r>
        <w:t xml:space="preserve"> </w:t>
      </w:r>
      <w:r w:rsidR="00434065">
        <w:t>Римантадин</w:t>
      </w:r>
    </w:p>
    <w:p w14:paraId="4B9538B0" w14:textId="1435E160" w:rsidR="006D1430" w:rsidRDefault="00FB2FBE" w:rsidP="00E479A1">
      <w:pPr>
        <w:spacing w:line="360" w:lineRule="auto"/>
        <w:jc w:val="both"/>
      </w:pPr>
      <w:r w:rsidRPr="00FB2FBE">
        <w:rPr>
          <w:b/>
        </w:rPr>
        <w:t>Международное непатентованное наименование</w:t>
      </w:r>
      <w:r w:rsidR="006D1430" w:rsidRPr="006D1430">
        <w:rPr>
          <w:b/>
        </w:rPr>
        <w:t>:</w:t>
      </w:r>
      <w:r w:rsidR="006D1430" w:rsidRPr="006D1430">
        <w:t xml:space="preserve"> </w:t>
      </w:r>
      <w:r w:rsidR="001A6AA3">
        <w:t>Римантадин</w:t>
      </w:r>
    </w:p>
    <w:p w14:paraId="36AC8EA1" w14:textId="76485898" w:rsidR="00357C1F" w:rsidRDefault="00357C1F" w:rsidP="00E479A1">
      <w:pPr>
        <w:spacing w:line="360" w:lineRule="auto"/>
        <w:jc w:val="both"/>
      </w:pPr>
      <w:r w:rsidRPr="00357C1F">
        <w:rPr>
          <w:b/>
        </w:rPr>
        <w:t xml:space="preserve">Химическое </w:t>
      </w:r>
      <w:r w:rsidR="00FB2FBE" w:rsidRPr="00FB2FBE">
        <w:rPr>
          <w:b/>
        </w:rPr>
        <w:t>наименование</w:t>
      </w:r>
      <w:r w:rsidRPr="00357C1F">
        <w:rPr>
          <w:b/>
        </w:rPr>
        <w:t>:</w:t>
      </w:r>
      <w:r w:rsidRPr="00520DC6">
        <w:t xml:space="preserve"> </w:t>
      </w:r>
      <w:r w:rsidRPr="00C24351">
        <w:t>а</w:t>
      </w:r>
      <w:r w:rsidR="00C24351" w:rsidRPr="00C24351">
        <w:t>-</w:t>
      </w:r>
      <w:r w:rsidR="00497524" w:rsidRPr="00F630E7">
        <w:t>м</w:t>
      </w:r>
      <w:r w:rsidR="00C24351" w:rsidRPr="00C24351">
        <w:t>етил-1-адамантил-метиламина гидрохлорид</w:t>
      </w:r>
    </w:p>
    <w:p w14:paraId="14E89666" w14:textId="77777777" w:rsidR="00B22876" w:rsidRDefault="00B22876" w:rsidP="00E479A1">
      <w:pPr>
        <w:spacing w:line="360" w:lineRule="auto"/>
        <w:jc w:val="both"/>
      </w:pPr>
      <w:r w:rsidRPr="00B22876">
        <w:rPr>
          <w:b/>
        </w:rPr>
        <w:t>Лекарственная форма:</w:t>
      </w:r>
      <w:r>
        <w:t xml:space="preserve"> таблетки </w:t>
      </w:r>
    </w:p>
    <w:p w14:paraId="39DE8DB6" w14:textId="77777777" w:rsidR="00D21BBA" w:rsidRDefault="003F29EE" w:rsidP="00D21BBA">
      <w:pPr>
        <w:spacing w:line="360" w:lineRule="auto"/>
        <w:jc w:val="both"/>
        <w:rPr>
          <w:b/>
        </w:rPr>
      </w:pPr>
      <w:r w:rsidRPr="00B22876">
        <w:rPr>
          <w:b/>
        </w:rPr>
        <w:t>Состав</w:t>
      </w:r>
    </w:p>
    <w:p w14:paraId="29EF63F9" w14:textId="77777777" w:rsidR="0056195B" w:rsidRPr="00D21BBA" w:rsidRDefault="00497524" w:rsidP="00D21BBA">
      <w:pPr>
        <w:spacing w:line="360" w:lineRule="auto"/>
        <w:jc w:val="both"/>
      </w:pPr>
      <w:r w:rsidRPr="00D21BBA">
        <w:rPr>
          <w:b/>
        </w:rPr>
        <w:t xml:space="preserve">(на одну таблетку) </w:t>
      </w:r>
    </w:p>
    <w:p w14:paraId="5FDB0DAA" w14:textId="77777777" w:rsidR="000C5CFD" w:rsidRPr="0056195B" w:rsidRDefault="006C23AB" w:rsidP="00D21BBA">
      <w:pPr>
        <w:spacing w:line="360" w:lineRule="auto"/>
        <w:jc w:val="both"/>
      </w:pPr>
      <w:r>
        <w:rPr>
          <w:i/>
        </w:rPr>
        <w:t>Действующее</w:t>
      </w:r>
      <w:r w:rsidR="0058319C" w:rsidRPr="00DD7BC7">
        <w:rPr>
          <w:i/>
        </w:rPr>
        <w:t xml:space="preserve"> </w:t>
      </w:r>
      <w:r w:rsidR="00E479A1">
        <w:rPr>
          <w:i/>
        </w:rPr>
        <w:t>вещество</w:t>
      </w:r>
      <w:r w:rsidR="0058319C" w:rsidRPr="00DD7BC7">
        <w:rPr>
          <w:i/>
        </w:rPr>
        <w:t>:</w:t>
      </w:r>
      <w:r w:rsidR="0058319C" w:rsidRPr="00DD7BC7">
        <w:t xml:space="preserve"> </w:t>
      </w:r>
      <w:r w:rsidR="00434065">
        <w:t>Римантадин</w:t>
      </w:r>
      <w:r w:rsidR="000C5CFD" w:rsidRPr="0056195B">
        <w:t>а гидрохлорид</w:t>
      </w:r>
      <w:r w:rsidR="000C5CFD" w:rsidRPr="000C5CFD">
        <w:t xml:space="preserve"> </w:t>
      </w:r>
      <w:r w:rsidR="00D21BBA">
        <w:t>–</w:t>
      </w:r>
      <w:r w:rsidR="000C5CFD" w:rsidRPr="0056195B">
        <w:t xml:space="preserve"> 50</w:t>
      </w:r>
      <w:r w:rsidR="00507EF3">
        <w:t>,0</w:t>
      </w:r>
      <w:r w:rsidR="000C5CFD" w:rsidRPr="0056195B">
        <w:t xml:space="preserve"> мг</w:t>
      </w:r>
    </w:p>
    <w:p w14:paraId="581A6E31" w14:textId="08079EA8" w:rsidR="003D5123" w:rsidRDefault="0058319C" w:rsidP="00D21BBA">
      <w:pPr>
        <w:spacing w:line="360" w:lineRule="auto"/>
        <w:jc w:val="both"/>
      </w:pPr>
      <w:r w:rsidRPr="00DD7BC7">
        <w:rPr>
          <w:i/>
        </w:rPr>
        <w:t>Вспомогательные вещества:</w:t>
      </w:r>
      <w:r w:rsidR="003D5123" w:rsidRPr="003D5123">
        <w:t xml:space="preserve"> </w:t>
      </w:r>
      <w:r w:rsidR="003D5123" w:rsidRPr="0056195B">
        <w:t xml:space="preserve">лактозы моногидрат </w:t>
      </w:r>
      <w:r w:rsidR="00D21BBA">
        <w:t>–</w:t>
      </w:r>
      <w:r w:rsidR="003D5123" w:rsidRPr="0056195B">
        <w:t xml:space="preserve"> 74,5 мг</w:t>
      </w:r>
      <w:r w:rsidR="003D5123">
        <w:t xml:space="preserve">, </w:t>
      </w:r>
      <w:r w:rsidR="003D5123" w:rsidRPr="0056195B">
        <w:t xml:space="preserve">крахмал картофельный </w:t>
      </w:r>
      <w:r w:rsidR="00D21BBA">
        <w:t xml:space="preserve">– </w:t>
      </w:r>
      <w:r w:rsidR="003D5123" w:rsidRPr="0056195B">
        <w:t>24</w:t>
      </w:r>
      <w:r w:rsidR="00DC4D92">
        <w:t>,0</w:t>
      </w:r>
      <w:r w:rsidR="001700C0">
        <w:t> </w:t>
      </w:r>
      <w:r w:rsidR="003D5123" w:rsidRPr="0056195B">
        <w:t>мг</w:t>
      </w:r>
      <w:r w:rsidR="003D5123">
        <w:t xml:space="preserve">, </w:t>
      </w:r>
      <w:r w:rsidR="00120708">
        <w:t>магния стеарат</w:t>
      </w:r>
      <w:r w:rsidR="003D5123" w:rsidRPr="0056195B">
        <w:t xml:space="preserve"> </w:t>
      </w:r>
      <w:r w:rsidR="00446124">
        <w:t>–</w:t>
      </w:r>
      <w:r w:rsidR="003D5123" w:rsidRPr="0056195B">
        <w:t xml:space="preserve"> 1,5 мг</w:t>
      </w:r>
    </w:p>
    <w:p w14:paraId="09022D0A" w14:textId="77777777" w:rsidR="001A6AA3" w:rsidRPr="0056195B" w:rsidRDefault="001A6AA3" w:rsidP="00AE16D6">
      <w:pPr>
        <w:jc w:val="both"/>
      </w:pPr>
    </w:p>
    <w:p w14:paraId="338686F1" w14:textId="77777777" w:rsidR="003F29EE" w:rsidRPr="00B22876" w:rsidRDefault="003F29EE" w:rsidP="00F630E7">
      <w:pPr>
        <w:spacing w:line="360" w:lineRule="auto"/>
        <w:jc w:val="both"/>
        <w:rPr>
          <w:b/>
        </w:rPr>
      </w:pPr>
      <w:r w:rsidRPr="00B22876">
        <w:rPr>
          <w:b/>
        </w:rPr>
        <w:t>Описание</w:t>
      </w:r>
      <w:r w:rsidR="007147D1">
        <w:rPr>
          <w:b/>
        </w:rPr>
        <w:t>:</w:t>
      </w:r>
    </w:p>
    <w:p w14:paraId="4AF388C4" w14:textId="77777777" w:rsidR="001A6152" w:rsidRDefault="006C23AB" w:rsidP="00F630E7">
      <w:pPr>
        <w:spacing w:line="360" w:lineRule="auto"/>
        <w:jc w:val="both"/>
      </w:pPr>
      <w:r w:rsidRPr="00264FF9">
        <w:t>Круглые плоскоцилиндрические таблетки белого или почти белого цвета с фаской</w:t>
      </w:r>
      <w:r w:rsidR="00BD34DF">
        <w:t>.</w:t>
      </w:r>
    </w:p>
    <w:p w14:paraId="7BD2B066" w14:textId="77777777" w:rsidR="00BD34DF" w:rsidRPr="00ED427F" w:rsidRDefault="00BD34DF" w:rsidP="00F630E7">
      <w:pPr>
        <w:spacing w:line="360" w:lineRule="auto"/>
        <w:jc w:val="both"/>
      </w:pPr>
    </w:p>
    <w:p w14:paraId="5CC63A28" w14:textId="77777777" w:rsidR="003F29EE" w:rsidRDefault="003F29EE" w:rsidP="00F630E7">
      <w:pPr>
        <w:spacing w:line="360" w:lineRule="auto"/>
        <w:jc w:val="both"/>
        <w:rPr>
          <w:b/>
        </w:rPr>
      </w:pPr>
      <w:r w:rsidRPr="00B22876">
        <w:rPr>
          <w:b/>
        </w:rPr>
        <w:t>Фармакотерапевтическая группа</w:t>
      </w:r>
    </w:p>
    <w:p w14:paraId="3BB1E92C" w14:textId="77777777" w:rsidR="00D8791D" w:rsidRDefault="00E479A1" w:rsidP="00F630E7">
      <w:pPr>
        <w:spacing w:line="360" w:lineRule="auto"/>
        <w:jc w:val="both"/>
      </w:pPr>
      <w:r>
        <w:t>П</w:t>
      </w:r>
      <w:r w:rsidR="00D8791D" w:rsidRPr="005A24E9">
        <w:t>ротивовирусное средство.</w:t>
      </w:r>
    </w:p>
    <w:p w14:paraId="334B1241" w14:textId="77777777" w:rsidR="001A6AA3" w:rsidRPr="00B22876" w:rsidRDefault="001A6AA3" w:rsidP="00F630E7">
      <w:pPr>
        <w:spacing w:line="360" w:lineRule="auto"/>
        <w:jc w:val="both"/>
        <w:rPr>
          <w:b/>
        </w:rPr>
      </w:pPr>
    </w:p>
    <w:p w14:paraId="62081636" w14:textId="77777777" w:rsidR="003F29EE" w:rsidRPr="001E05A6" w:rsidRDefault="003F29EE" w:rsidP="00F630E7">
      <w:pPr>
        <w:spacing w:line="360" w:lineRule="auto"/>
        <w:jc w:val="both"/>
      </w:pPr>
      <w:r w:rsidRPr="00B22876">
        <w:rPr>
          <w:b/>
        </w:rPr>
        <w:t>Код АТХ:</w:t>
      </w:r>
      <w:r>
        <w:t xml:space="preserve"> </w:t>
      </w:r>
      <w:hyperlink r:id="rId8" w:tooltip="Найти все препараты по коду" w:history="1">
        <w:r w:rsidR="001E05A6" w:rsidRPr="001E05A6">
          <w:rPr>
            <w:rStyle w:val="a9"/>
            <w:color w:val="auto"/>
            <w:u w:val="none"/>
          </w:rPr>
          <w:t>J05AC02</w:t>
        </w:r>
      </w:hyperlink>
    </w:p>
    <w:p w14:paraId="6B490436" w14:textId="77777777" w:rsidR="007147D1" w:rsidRDefault="007147D1" w:rsidP="00F630E7">
      <w:pPr>
        <w:spacing w:line="360" w:lineRule="auto"/>
        <w:jc w:val="both"/>
        <w:rPr>
          <w:b/>
        </w:rPr>
      </w:pPr>
    </w:p>
    <w:p w14:paraId="6B33695A" w14:textId="77777777" w:rsidR="003F29EE" w:rsidRDefault="003F29EE" w:rsidP="00F630E7">
      <w:pPr>
        <w:spacing w:line="360" w:lineRule="auto"/>
        <w:jc w:val="both"/>
        <w:rPr>
          <w:b/>
        </w:rPr>
      </w:pPr>
      <w:r w:rsidRPr="00B22876">
        <w:rPr>
          <w:b/>
        </w:rPr>
        <w:t>Фармакологические свойства</w:t>
      </w:r>
    </w:p>
    <w:p w14:paraId="2E5D8487" w14:textId="77777777" w:rsidR="00F630E7" w:rsidRPr="00F630E7" w:rsidRDefault="00DF55E6" w:rsidP="00F630E7">
      <w:pPr>
        <w:spacing w:line="360" w:lineRule="auto"/>
        <w:jc w:val="both"/>
        <w:rPr>
          <w:b/>
        </w:rPr>
      </w:pPr>
      <w:r w:rsidRPr="00F630E7">
        <w:rPr>
          <w:b/>
          <w:i/>
        </w:rPr>
        <w:t>Фармакодинамика</w:t>
      </w:r>
      <w:r w:rsidR="007F343E" w:rsidRPr="00F630E7">
        <w:rPr>
          <w:b/>
        </w:rPr>
        <w:t xml:space="preserve"> </w:t>
      </w:r>
    </w:p>
    <w:p w14:paraId="54B1F8FF" w14:textId="77777777" w:rsidR="00497524" w:rsidRPr="00DC4D92" w:rsidRDefault="00D8791D" w:rsidP="005D0828">
      <w:pPr>
        <w:spacing w:line="360" w:lineRule="auto"/>
        <w:jc w:val="both"/>
      </w:pPr>
      <w:r w:rsidRPr="00DC4D92">
        <w:t>Р</w:t>
      </w:r>
      <w:r w:rsidR="004830F3" w:rsidRPr="00DC4D92">
        <w:t>имант</w:t>
      </w:r>
      <w:r w:rsidR="00FC5076" w:rsidRPr="00DC4D92">
        <w:t>а</w:t>
      </w:r>
      <w:r w:rsidR="004830F3" w:rsidRPr="00DC4D92">
        <w:t>дин</w:t>
      </w:r>
      <w:r w:rsidR="00290363" w:rsidRPr="00DC4D92">
        <w:t xml:space="preserve"> – противовирусное средство, производное адамантана;</w:t>
      </w:r>
      <w:r w:rsidR="00CD1C36" w:rsidRPr="00DC4D92">
        <w:t xml:space="preserve"> активен </w:t>
      </w:r>
      <w:r w:rsidR="00EC2D1F" w:rsidRPr="00DC4D92">
        <w:t>в отношении различных штаммов вируса гриппа А</w:t>
      </w:r>
      <w:r w:rsidR="00D34F14" w:rsidRPr="00DC4D92">
        <w:t xml:space="preserve"> (особенно А2 типа)</w:t>
      </w:r>
      <w:r w:rsidR="00EC2D1F" w:rsidRPr="00DC4D92">
        <w:t>.</w:t>
      </w:r>
      <w:r w:rsidR="004D13FB" w:rsidRPr="00DC4D92">
        <w:t xml:space="preserve"> </w:t>
      </w:r>
      <w:r w:rsidR="00290363" w:rsidRPr="00DC4D92">
        <w:t>Полимерная структура обеспечивает длительную циркуляцию римантадина в организме, что позволяет применять его не только с лечебной, но и с профилактической целью. Подавляет раннюю стадию специфической репродукции (после проникновения вируса в клетку и до начальной транскрипции РНК).</w:t>
      </w:r>
    </w:p>
    <w:p w14:paraId="4AAA3331" w14:textId="77777777" w:rsidR="001B343A" w:rsidRDefault="004830F3" w:rsidP="00F630E7">
      <w:pPr>
        <w:spacing w:line="360" w:lineRule="auto"/>
        <w:jc w:val="both"/>
      </w:pPr>
      <w:r>
        <w:t xml:space="preserve">Являясь слабым основанием, </w:t>
      </w:r>
      <w:r w:rsidR="00434065">
        <w:t>Римантадин</w:t>
      </w:r>
      <w:r w:rsidR="00497524">
        <w:t xml:space="preserve"> действует за счет повышения </w:t>
      </w:r>
      <w:r w:rsidR="00497524" w:rsidRPr="00297B87">
        <w:t>рН</w:t>
      </w:r>
      <w:r w:rsidR="00CE4AE0" w:rsidRPr="00497524">
        <w:rPr>
          <w:color w:val="FF0000"/>
        </w:rPr>
        <w:t xml:space="preserve"> </w:t>
      </w:r>
      <w:r w:rsidR="00CE4AE0">
        <w:t>энд</w:t>
      </w:r>
      <w:r w:rsidR="00B847A7">
        <w:t xml:space="preserve">осом – имеющих мембрану вакуолей, которые окружают вирусные частицы после их </w:t>
      </w:r>
      <w:r w:rsidR="00B847A7">
        <w:lastRenderedPageBreak/>
        <w:t xml:space="preserve">проникновения в клетку. Предотвращение </w:t>
      </w:r>
      <w:r w:rsidR="00F82955">
        <w:t>ациди</w:t>
      </w:r>
      <w:r w:rsidR="00CD3953">
        <w:t>фикации в этих вакуолях блокирует слияние вирусной оболочки с мембраной эндосомы</w:t>
      </w:r>
      <w:r w:rsidR="001A7967">
        <w:t>, п</w:t>
      </w:r>
      <w:r w:rsidR="00CD3953">
        <w:t>редотвращая</w:t>
      </w:r>
      <w:r w:rsidR="001A7967">
        <w:t xml:space="preserve">, таким образом, передачу вирусного генетического материала в цитоплазму клетки. </w:t>
      </w:r>
      <w:r w:rsidR="001F6B07">
        <w:t xml:space="preserve">Римантадин также угнетает выход вирусных частиц из клетки, </w:t>
      </w:r>
      <w:r w:rsidR="00675172">
        <w:t>т.е. прерывает транскрипцию вирусного генома.</w:t>
      </w:r>
    </w:p>
    <w:p w14:paraId="7E7AAF7F" w14:textId="77777777" w:rsidR="00675172" w:rsidRPr="00DC4D92" w:rsidRDefault="00B968E2" w:rsidP="00F630E7">
      <w:pPr>
        <w:spacing w:line="360" w:lineRule="auto"/>
        <w:jc w:val="both"/>
      </w:pPr>
      <w:r w:rsidRPr="00B968E2">
        <w:t>Назначение Римантадина</w:t>
      </w:r>
      <w:r>
        <w:t xml:space="preserve"> в суточной дозе 200 мг в течение 2-3 дней до и 6-7 дней после возникновения клинических проявлений гриппа типа А снижает заболеваемость, выраженность симптомов заболевания и степень серологической </w:t>
      </w:r>
      <w:r w:rsidRPr="00DC4D92">
        <w:t>реакции.</w:t>
      </w:r>
      <w:r w:rsidR="00B2467F" w:rsidRPr="00DC4D92">
        <w:t xml:space="preserve"> Некоторое терапевтическое действие может также проявиться если Римантадин</w:t>
      </w:r>
      <w:r w:rsidR="00B047B8" w:rsidRPr="00DC4D92">
        <w:t xml:space="preserve"> назначен в ближайшие 18 часов после возникновения первых симптомов гриппа.</w:t>
      </w:r>
    </w:p>
    <w:p w14:paraId="43AB8D07" w14:textId="77777777" w:rsidR="00297B87" w:rsidRDefault="00BD6A32" w:rsidP="00297B87">
      <w:pPr>
        <w:spacing w:line="360" w:lineRule="auto"/>
        <w:jc w:val="both"/>
        <w:rPr>
          <w:b/>
          <w:i/>
        </w:rPr>
      </w:pPr>
      <w:r w:rsidRPr="00297B87">
        <w:rPr>
          <w:b/>
          <w:i/>
        </w:rPr>
        <w:t>Фармакокинетика</w:t>
      </w:r>
    </w:p>
    <w:p w14:paraId="274E22FB" w14:textId="11E292A0" w:rsidR="00B968E2" w:rsidRDefault="00BD6A32" w:rsidP="00297B87">
      <w:pPr>
        <w:spacing w:line="360" w:lineRule="auto"/>
        <w:jc w:val="both"/>
      </w:pPr>
      <w:r w:rsidRPr="00385EFA">
        <w:t xml:space="preserve">После приема внутрь </w:t>
      </w:r>
      <w:r w:rsidR="00434065" w:rsidRPr="00385EFA">
        <w:t>Римантадин</w:t>
      </w:r>
      <w:r w:rsidRPr="00385EFA">
        <w:t xml:space="preserve"> </w:t>
      </w:r>
      <w:r w:rsidR="005D5240" w:rsidRPr="00385EFA">
        <w:t xml:space="preserve">почти </w:t>
      </w:r>
      <w:r w:rsidRPr="00385EFA">
        <w:t>полностью всасывается в кишечнике.</w:t>
      </w:r>
      <w:r w:rsidR="00D170CF" w:rsidRPr="00385EFA">
        <w:t xml:space="preserve"> </w:t>
      </w:r>
      <w:r w:rsidR="00B968E2">
        <w:t>М</w:t>
      </w:r>
      <w:r w:rsidR="005D5240" w:rsidRPr="00385EFA">
        <w:t>аксимальн</w:t>
      </w:r>
      <w:r w:rsidR="00B968E2">
        <w:t>ая</w:t>
      </w:r>
      <w:r w:rsidR="005D5240" w:rsidRPr="00385EFA">
        <w:t xml:space="preserve"> концентр</w:t>
      </w:r>
      <w:r w:rsidR="00B5728D">
        <w:t>аци</w:t>
      </w:r>
      <w:r w:rsidR="00B968E2">
        <w:t>я</w:t>
      </w:r>
      <w:r w:rsidR="00B5728D">
        <w:t xml:space="preserve"> </w:t>
      </w:r>
      <w:r w:rsidR="00B968E2">
        <w:t>действующего вещества</w:t>
      </w:r>
      <w:r w:rsidR="00B5728D">
        <w:t xml:space="preserve"> в плазме </w:t>
      </w:r>
      <w:r w:rsidR="00B968E2">
        <w:t>крови</w:t>
      </w:r>
      <w:r w:rsidR="005D5240" w:rsidRPr="00385EFA">
        <w:t xml:space="preserve"> </w:t>
      </w:r>
      <w:r w:rsidR="00B5728D">
        <w:t xml:space="preserve">после одноразовой дозы 100 мг один раз в сутки достигается </w:t>
      </w:r>
      <w:r w:rsidR="00B968E2">
        <w:t>через 5-7</w:t>
      </w:r>
      <w:r w:rsidR="005D5240" w:rsidRPr="00385EFA">
        <w:t xml:space="preserve"> ч. Связь с белками плазмы – около 40</w:t>
      </w:r>
      <w:r w:rsidR="001700C0">
        <w:t> </w:t>
      </w:r>
      <w:r w:rsidR="005D5240" w:rsidRPr="00385EFA">
        <w:t xml:space="preserve">%. </w:t>
      </w:r>
      <w:r w:rsidR="00053726" w:rsidRPr="00385EFA">
        <w:t xml:space="preserve">Метаболизируется в печени. </w:t>
      </w:r>
      <w:r w:rsidR="00B968E2">
        <w:t>Выводится главным образом почками, менее 25</w:t>
      </w:r>
      <w:r w:rsidR="001700C0">
        <w:t> </w:t>
      </w:r>
      <w:r w:rsidR="00B968E2">
        <w:t xml:space="preserve">% дозы – в неизменном виде. Период полувыведения составляет примерно 25 часов. </w:t>
      </w:r>
    </w:p>
    <w:p w14:paraId="7BA0BE10" w14:textId="77777777" w:rsidR="00AC402F" w:rsidRDefault="00AC402F" w:rsidP="00297B87">
      <w:pPr>
        <w:spacing w:line="360" w:lineRule="auto"/>
        <w:jc w:val="both"/>
      </w:pPr>
      <w:r w:rsidRPr="00385EFA">
        <w:t xml:space="preserve">У лиц </w:t>
      </w:r>
      <w:r w:rsidR="00B968E2">
        <w:t>с заболеваниями печени</w:t>
      </w:r>
      <w:r w:rsidRPr="00385EFA">
        <w:t xml:space="preserve"> и у лиц пожилого возраста может накапливаться в токсических концентрациях, если доза не корректируется</w:t>
      </w:r>
      <w:r w:rsidR="00B968E2">
        <w:t>.</w:t>
      </w:r>
    </w:p>
    <w:p w14:paraId="60A86592" w14:textId="77777777" w:rsidR="00B968E2" w:rsidRDefault="00B968E2" w:rsidP="00297B87">
      <w:pPr>
        <w:spacing w:line="360" w:lineRule="auto"/>
        <w:jc w:val="both"/>
        <w:rPr>
          <w:b/>
        </w:rPr>
      </w:pPr>
    </w:p>
    <w:p w14:paraId="374D7253" w14:textId="77777777" w:rsidR="003F29EE" w:rsidRDefault="003F29EE" w:rsidP="00297B87">
      <w:pPr>
        <w:spacing w:line="360" w:lineRule="auto"/>
        <w:jc w:val="both"/>
        <w:rPr>
          <w:b/>
        </w:rPr>
      </w:pPr>
      <w:r w:rsidRPr="00B22876">
        <w:rPr>
          <w:b/>
        </w:rPr>
        <w:t>Показания к применению</w:t>
      </w:r>
    </w:p>
    <w:p w14:paraId="31279D4A" w14:textId="77777777" w:rsidR="00B968E2" w:rsidRPr="00B968E2" w:rsidRDefault="00AC402F" w:rsidP="00297B87">
      <w:pPr>
        <w:spacing w:line="360" w:lineRule="auto"/>
        <w:jc w:val="both"/>
      </w:pPr>
      <w:r w:rsidRPr="00586E23">
        <w:t>Грипп А (р</w:t>
      </w:r>
      <w:r w:rsidR="00F5479E" w:rsidRPr="00586E23">
        <w:t xml:space="preserve">аннее лечение и профилактика </w:t>
      </w:r>
      <w:r w:rsidR="005B058A" w:rsidRPr="00586E23">
        <w:t xml:space="preserve">у </w:t>
      </w:r>
      <w:r w:rsidR="002A4067" w:rsidRPr="00586E23">
        <w:t>взрослых</w:t>
      </w:r>
      <w:r w:rsidR="00A63762" w:rsidRPr="00586E23">
        <w:t xml:space="preserve"> </w:t>
      </w:r>
      <w:r w:rsidR="005B058A" w:rsidRPr="00586E23">
        <w:t>и</w:t>
      </w:r>
      <w:r w:rsidR="00A63762" w:rsidRPr="00586E23">
        <w:t xml:space="preserve"> детей старше 7 лет</w:t>
      </w:r>
      <w:r w:rsidRPr="00586E23">
        <w:t>)</w:t>
      </w:r>
      <w:r w:rsidR="002A4067" w:rsidRPr="00586E23">
        <w:t>.</w:t>
      </w:r>
      <w:r w:rsidR="00A63762">
        <w:t xml:space="preserve"> </w:t>
      </w:r>
    </w:p>
    <w:p w14:paraId="57C9F021" w14:textId="77777777" w:rsidR="00B968E2" w:rsidRDefault="00B968E2" w:rsidP="00297B87">
      <w:pPr>
        <w:spacing w:line="360" w:lineRule="auto"/>
        <w:jc w:val="both"/>
        <w:rPr>
          <w:b/>
        </w:rPr>
      </w:pPr>
    </w:p>
    <w:p w14:paraId="790E106E" w14:textId="77777777" w:rsidR="003F29EE" w:rsidRPr="00B22876" w:rsidRDefault="003F29EE" w:rsidP="00297B87">
      <w:pPr>
        <w:spacing w:line="360" w:lineRule="auto"/>
        <w:jc w:val="both"/>
        <w:rPr>
          <w:b/>
        </w:rPr>
      </w:pPr>
      <w:r w:rsidRPr="00B22876">
        <w:rPr>
          <w:b/>
        </w:rPr>
        <w:t>Противопоказания</w:t>
      </w:r>
    </w:p>
    <w:p w14:paraId="2B994220" w14:textId="77777777" w:rsidR="001D717C" w:rsidRDefault="006E6FFD" w:rsidP="00297B87">
      <w:pPr>
        <w:spacing w:line="360" w:lineRule="auto"/>
        <w:jc w:val="both"/>
      </w:pPr>
      <w:r>
        <w:t>Повышенна</w:t>
      </w:r>
      <w:r w:rsidR="0050576C">
        <w:t>я чувствительность к</w:t>
      </w:r>
      <w:r w:rsidR="00AC402F">
        <w:t xml:space="preserve"> компонентам препарата</w:t>
      </w:r>
      <w:r w:rsidR="009F4859">
        <w:t>. О</w:t>
      </w:r>
      <w:r w:rsidR="00990144">
        <w:t>стрые заболевания печени</w:t>
      </w:r>
      <w:r w:rsidR="00AC402F">
        <w:t xml:space="preserve">, </w:t>
      </w:r>
      <w:r w:rsidR="009F4859">
        <w:t xml:space="preserve">острые и хронические заболевания </w:t>
      </w:r>
      <w:r w:rsidR="00990144">
        <w:t>почек, тиреотоксикоз,</w:t>
      </w:r>
      <w:r w:rsidR="005F385C">
        <w:t xml:space="preserve"> </w:t>
      </w:r>
      <w:r w:rsidR="00AC402F">
        <w:t>дефицит лактазы, непереносимость лактозы, глюкозо-галактозная мальабсорбция, беременность,</w:t>
      </w:r>
      <w:r w:rsidR="005F385C">
        <w:t xml:space="preserve"> период</w:t>
      </w:r>
      <w:r w:rsidR="00AC402F">
        <w:t xml:space="preserve"> грудного вскармливания</w:t>
      </w:r>
      <w:r w:rsidR="001D717C">
        <w:t xml:space="preserve">, детский возраст (до </w:t>
      </w:r>
      <w:r>
        <w:t>7 лет</w:t>
      </w:r>
      <w:r w:rsidR="001D717C">
        <w:t>).</w:t>
      </w:r>
    </w:p>
    <w:p w14:paraId="7B7BF7BE" w14:textId="77777777" w:rsidR="00D932E9" w:rsidRDefault="00D932E9" w:rsidP="00297B87">
      <w:pPr>
        <w:spacing w:line="360" w:lineRule="auto"/>
        <w:jc w:val="both"/>
        <w:rPr>
          <w:b/>
        </w:rPr>
      </w:pPr>
    </w:p>
    <w:p w14:paraId="5DDC21CB" w14:textId="77777777" w:rsidR="005F385C" w:rsidRPr="00EE5760" w:rsidRDefault="005F385C" w:rsidP="00297B87">
      <w:pPr>
        <w:spacing w:line="360" w:lineRule="auto"/>
        <w:jc w:val="both"/>
        <w:rPr>
          <w:b/>
        </w:rPr>
      </w:pPr>
      <w:r w:rsidRPr="00EE5760">
        <w:rPr>
          <w:b/>
        </w:rPr>
        <w:t>С осторожностью</w:t>
      </w:r>
    </w:p>
    <w:p w14:paraId="610946A1" w14:textId="77777777" w:rsidR="001D717C" w:rsidRDefault="005F385C" w:rsidP="00297B87">
      <w:pPr>
        <w:spacing w:line="360" w:lineRule="auto"/>
        <w:jc w:val="both"/>
      </w:pPr>
      <w:r>
        <w:t>Артериальная гипертензия,</w:t>
      </w:r>
      <w:r w:rsidR="001D717C">
        <w:t xml:space="preserve"> эпилепсия (в т.ч. в анамнезе),</w:t>
      </w:r>
      <w:r w:rsidR="00D61E5E">
        <w:t xml:space="preserve"> атеросклероз сосудов головного мозга, </w:t>
      </w:r>
      <w:r w:rsidR="001D717C">
        <w:t xml:space="preserve">печеночная </w:t>
      </w:r>
      <w:r w:rsidR="001D717C" w:rsidRPr="00AA0002">
        <w:t>недостаточность</w:t>
      </w:r>
      <w:r w:rsidR="00E833DE" w:rsidRPr="00AA0002">
        <w:t>, пациенты пожилого возраста, заболевания желудочно-кишечного тракта</w:t>
      </w:r>
      <w:r w:rsidR="001D717C" w:rsidRPr="00AA0002">
        <w:t>.</w:t>
      </w:r>
    </w:p>
    <w:p w14:paraId="3BE77F2E" w14:textId="77777777" w:rsidR="00E02187" w:rsidRDefault="00E02187" w:rsidP="00297B87">
      <w:pPr>
        <w:spacing w:line="360" w:lineRule="auto"/>
        <w:jc w:val="both"/>
      </w:pPr>
    </w:p>
    <w:p w14:paraId="3B06E8BE" w14:textId="77777777" w:rsidR="00E02187" w:rsidRPr="00E02187" w:rsidRDefault="00E02187" w:rsidP="00297B87">
      <w:pPr>
        <w:spacing w:line="360" w:lineRule="auto"/>
        <w:jc w:val="both"/>
        <w:rPr>
          <w:b/>
        </w:rPr>
      </w:pPr>
      <w:r w:rsidRPr="00E02187">
        <w:rPr>
          <w:b/>
        </w:rPr>
        <w:t>Применение при беременности и в период грудного вскармливания</w:t>
      </w:r>
    </w:p>
    <w:p w14:paraId="131BA37B" w14:textId="77777777" w:rsidR="00090135" w:rsidRDefault="00E02187" w:rsidP="00297B87">
      <w:pPr>
        <w:spacing w:line="360" w:lineRule="auto"/>
        <w:jc w:val="both"/>
      </w:pPr>
      <w:r w:rsidRPr="00E02187">
        <w:t>Римантадин противопоказан при беременности и в период грудного вскармливания</w:t>
      </w:r>
      <w:r>
        <w:t>.</w:t>
      </w:r>
    </w:p>
    <w:p w14:paraId="265B7316" w14:textId="77777777" w:rsidR="00E02187" w:rsidRPr="00E02187" w:rsidRDefault="00E02187" w:rsidP="00297B87">
      <w:pPr>
        <w:spacing w:line="360" w:lineRule="auto"/>
        <w:jc w:val="both"/>
      </w:pPr>
    </w:p>
    <w:p w14:paraId="1D5ADED2" w14:textId="77777777" w:rsidR="003F29EE" w:rsidRDefault="003F29EE" w:rsidP="00297B87">
      <w:pPr>
        <w:spacing w:line="360" w:lineRule="auto"/>
        <w:jc w:val="both"/>
        <w:rPr>
          <w:b/>
        </w:rPr>
      </w:pPr>
      <w:r w:rsidRPr="00B22876">
        <w:rPr>
          <w:b/>
        </w:rPr>
        <w:t>Способ применения и дозы</w:t>
      </w:r>
    </w:p>
    <w:p w14:paraId="4222F13C" w14:textId="77777777" w:rsidR="00E833DE" w:rsidRPr="00E833DE" w:rsidRDefault="00E833DE" w:rsidP="00297B87">
      <w:pPr>
        <w:spacing w:line="360" w:lineRule="auto"/>
        <w:jc w:val="both"/>
      </w:pPr>
      <w:r w:rsidRPr="00AA0002">
        <w:t>Римантадин принимают внутрь (после еды), запивая водой.</w:t>
      </w:r>
    </w:p>
    <w:p w14:paraId="518D678F" w14:textId="77777777" w:rsidR="00693CCA" w:rsidRPr="00DC4D92" w:rsidRDefault="00E02187" w:rsidP="00297B87">
      <w:pPr>
        <w:spacing w:line="360" w:lineRule="auto"/>
        <w:jc w:val="both"/>
      </w:pPr>
      <w:r w:rsidRPr="00DC4D92">
        <w:rPr>
          <w:i/>
        </w:rPr>
        <w:t>Лечение</w:t>
      </w:r>
      <w:r w:rsidRPr="00DC4D92">
        <w:t xml:space="preserve"> гриппа следует начинать в течение 24-48 ч после появления симптомов болезни.</w:t>
      </w:r>
      <w:r w:rsidR="00E44CF4" w:rsidRPr="00DC4D92">
        <w:t xml:space="preserve"> </w:t>
      </w:r>
      <w:r w:rsidRPr="00DC4D92">
        <w:t>В</w:t>
      </w:r>
      <w:r w:rsidR="007F2910" w:rsidRPr="00DC4D92">
        <w:t>зросл</w:t>
      </w:r>
      <w:r w:rsidR="00FD6FD1" w:rsidRPr="00DC4D92">
        <w:t xml:space="preserve">ым назначают в первый день заболевания </w:t>
      </w:r>
      <w:r w:rsidR="009E4B03" w:rsidRPr="00DC4D92">
        <w:t xml:space="preserve">по </w:t>
      </w:r>
      <w:r w:rsidR="00F3774D" w:rsidRPr="00DC4D92">
        <w:t xml:space="preserve">100 мг </w:t>
      </w:r>
      <w:r w:rsidR="00FD6FD1" w:rsidRPr="00DC4D92">
        <w:t>3</w:t>
      </w:r>
      <w:r w:rsidR="009E4B03" w:rsidRPr="00DC4D92">
        <w:t xml:space="preserve"> раза в день</w:t>
      </w:r>
      <w:r w:rsidR="00E15AE0" w:rsidRPr="00DC4D92">
        <w:t>;</w:t>
      </w:r>
      <w:r w:rsidR="00FD6FD1" w:rsidRPr="00DC4D92">
        <w:t xml:space="preserve"> </w:t>
      </w:r>
      <w:r w:rsidR="00E15AE0" w:rsidRPr="00DC4D92">
        <w:t xml:space="preserve">во второй и третий дни </w:t>
      </w:r>
      <w:r w:rsidR="00586E23" w:rsidRPr="00DC4D92">
        <w:t>–</w:t>
      </w:r>
      <w:r w:rsidRPr="00DC4D92">
        <w:t xml:space="preserve"> </w:t>
      </w:r>
      <w:r w:rsidR="00E15AE0" w:rsidRPr="00DC4D92">
        <w:t>по 100 мг 2 раза</w:t>
      </w:r>
      <w:r w:rsidRPr="00DC4D92">
        <w:t xml:space="preserve"> в день</w:t>
      </w:r>
      <w:r w:rsidR="00E15AE0" w:rsidRPr="00DC4D92">
        <w:t xml:space="preserve">; в четвертый </w:t>
      </w:r>
      <w:r w:rsidRPr="00DC4D92">
        <w:t xml:space="preserve">и пятый день </w:t>
      </w:r>
      <w:r w:rsidR="00586E23" w:rsidRPr="00DC4D92">
        <w:t>–</w:t>
      </w:r>
      <w:r w:rsidR="00E15AE0" w:rsidRPr="00DC4D92">
        <w:t xml:space="preserve"> 100 мг один раз</w:t>
      </w:r>
      <w:r w:rsidRPr="00DC4D92">
        <w:t xml:space="preserve"> в сутки. В первый день терапии возможно применение препарата однократно в дозе 300 мг.</w:t>
      </w:r>
    </w:p>
    <w:p w14:paraId="38CAADD8" w14:textId="77777777" w:rsidR="002216B3" w:rsidRPr="00DC4D92" w:rsidRDefault="00E44CF4" w:rsidP="00297B87">
      <w:pPr>
        <w:spacing w:line="360" w:lineRule="auto"/>
        <w:jc w:val="both"/>
      </w:pPr>
      <w:r w:rsidRPr="00DC4D92">
        <w:t xml:space="preserve">Детям </w:t>
      </w:r>
      <w:r w:rsidR="003F2F35" w:rsidRPr="00DC4D92">
        <w:t xml:space="preserve">в возрасте </w:t>
      </w:r>
      <w:r w:rsidRPr="00DC4D92">
        <w:t xml:space="preserve">от 7 до 10 лет назначают </w:t>
      </w:r>
      <w:r w:rsidR="00693CCA" w:rsidRPr="00DC4D92">
        <w:t>по 50 мг 2 раза в день; 1</w:t>
      </w:r>
      <w:r w:rsidR="003F2F35" w:rsidRPr="00DC4D92">
        <w:t>0-14 лет 50 мг 3 раза в день; старше 14 лет – дозы для взрослых. Курс лечения 5 дней.</w:t>
      </w:r>
    </w:p>
    <w:p w14:paraId="527C0997" w14:textId="77777777" w:rsidR="00E833DE" w:rsidRPr="00E833DE" w:rsidRDefault="00E833DE" w:rsidP="00297B87">
      <w:pPr>
        <w:spacing w:line="360" w:lineRule="auto"/>
        <w:jc w:val="both"/>
      </w:pPr>
      <w:r w:rsidRPr="00AA0002">
        <w:t xml:space="preserve">Для профилактики </w:t>
      </w:r>
      <w:r w:rsidRPr="00E66D7C">
        <w:t>гриппа: взрослым</w:t>
      </w:r>
      <w:r w:rsidRPr="00AA0002">
        <w:t xml:space="preserve"> по 50 мг 1 раз в день в течение </w:t>
      </w:r>
      <w:r w:rsidR="007A5259">
        <w:t xml:space="preserve">до </w:t>
      </w:r>
      <w:r w:rsidRPr="00AA0002">
        <w:t xml:space="preserve">30 дней; у детей старше 7 лет по 50 мг 1 раз в день до 15 дней в зависимости от эпидемиологической обстановки. </w:t>
      </w:r>
    </w:p>
    <w:p w14:paraId="7B88C2B0" w14:textId="77777777" w:rsidR="009A562C" w:rsidRPr="00DC4D92" w:rsidRDefault="009A562C" w:rsidP="00297B87">
      <w:pPr>
        <w:spacing w:line="360" w:lineRule="auto"/>
        <w:jc w:val="both"/>
      </w:pPr>
      <w:r w:rsidRPr="00DC4D92">
        <w:t>Для лечения гриппа при хронической почечной недостаточности (клиренс креатинина менее 10 мл/мин), печеночной недостаточности, пожилым пациентам – 100 мг 1 раз в сутки.</w:t>
      </w:r>
    </w:p>
    <w:p w14:paraId="48A1DC2A" w14:textId="77777777" w:rsidR="003F2F35" w:rsidRDefault="003F2F35" w:rsidP="00297B87">
      <w:pPr>
        <w:spacing w:line="360" w:lineRule="auto"/>
        <w:jc w:val="both"/>
      </w:pPr>
    </w:p>
    <w:p w14:paraId="04880569" w14:textId="77777777" w:rsidR="006F5E60" w:rsidRPr="00C843F6" w:rsidRDefault="006F5E60" w:rsidP="00297B87">
      <w:pPr>
        <w:spacing w:line="360" w:lineRule="auto"/>
        <w:jc w:val="both"/>
        <w:rPr>
          <w:b/>
          <w:bCs/>
        </w:rPr>
      </w:pPr>
      <w:r w:rsidRPr="00C843F6">
        <w:rPr>
          <w:b/>
          <w:bCs/>
        </w:rPr>
        <w:t>Побочное действие</w:t>
      </w:r>
    </w:p>
    <w:p w14:paraId="714451ED" w14:textId="77777777" w:rsidR="00DC4D92" w:rsidRPr="00AA0002" w:rsidRDefault="00777578" w:rsidP="00297B87">
      <w:pPr>
        <w:spacing w:line="360" w:lineRule="auto"/>
        <w:jc w:val="both"/>
      </w:pPr>
      <w:r w:rsidRPr="00AA0002">
        <w:rPr>
          <w:i/>
        </w:rPr>
        <w:t>Со стороны сердечно-сосудистой системы:</w:t>
      </w:r>
      <w:r w:rsidRPr="00AA0002">
        <w:t xml:space="preserve"> тахикардия, сердечная недостаточность, блокада сердца (нарушение сердечного ритма), ощущение сердцебиения, артериальная гипертензия, нарушение мозгового кровообращения, потеря сознания. </w:t>
      </w:r>
    </w:p>
    <w:p w14:paraId="6507E78F" w14:textId="77777777" w:rsidR="00777578" w:rsidRPr="00AA0002" w:rsidRDefault="00777578" w:rsidP="00297B87">
      <w:pPr>
        <w:spacing w:line="360" w:lineRule="auto"/>
        <w:jc w:val="both"/>
      </w:pPr>
      <w:r w:rsidRPr="00AA0002">
        <w:rPr>
          <w:i/>
        </w:rPr>
        <w:t>Со стороны нервной системы:</w:t>
      </w:r>
      <w:r w:rsidRPr="00AA0002">
        <w:t xml:space="preserve"> бессонница, головокружение, головная боль, раздражительность, усталость, нарушение концентрации внимания, двигательные расстройства, сонливость, подавленное настроение, эйфория, гиперкинезия, тремор, галлюцинации, спутанность сознания, судороги.</w:t>
      </w:r>
    </w:p>
    <w:p w14:paraId="7B4B3987" w14:textId="77777777" w:rsidR="00777578" w:rsidRPr="00AA0002" w:rsidRDefault="00777578" w:rsidP="00297B87">
      <w:pPr>
        <w:spacing w:line="360" w:lineRule="auto"/>
        <w:jc w:val="both"/>
      </w:pPr>
      <w:r w:rsidRPr="00AA0002">
        <w:rPr>
          <w:i/>
        </w:rPr>
        <w:t>Со стороны органов чувств:</w:t>
      </w:r>
      <w:r w:rsidRPr="00AA0002">
        <w:t xml:space="preserve"> шум в ушах, изменение или потеря обоняния.</w:t>
      </w:r>
    </w:p>
    <w:p w14:paraId="0FEAF56B" w14:textId="77777777" w:rsidR="00777578" w:rsidRPr="00AA0002" w:rsidRDefault="00777578" w:rsidP="00297B87">
      <w:pPr>
        <w:spacing w:line="360" w:lineRule="auto"/>
        <w:jc w:val="both"/>
      </w:pPr>
      <w:r w:rsidRPr="00AA0002">
        <w:rPr>
          <w:i/>
        </w:rPr>
        <w:t>Со стороны дыхательной системы:</w:t>
      </w:r>
      <w:r w:rsidRPr="00AA0002">
        <w:t xml:space="preserve"> одышка, бронхоспазм, кашель.</w:t>
      </w:r>
    </w:p>
    <w:p w14:paraId="43D5C9A3" w14:textId="77777777" w:rsidR="00777578" w:rsidRPr="00AA0002" w:rsidRDefault="00777578" w:rsidP="00297B87">
      <w:pPr>
        <w:spacing w:line="360" w:lineRule="auto"/>
        <w:jc w:val="both"/>
      </w:pPr>
      <w:r w:rsidRPr="00AA0002">
        <w:rPr>
          <w:i/>
        </w:rPr>
        <w:t>Со стороны желудочно-кишечного тракта:</w:t>
      </w:r>
      <w:r w:rsidRPr="00AA0002">
        <w:t xml:space="preserve"> тошнота, рвота, потеря аппетита, сухость слизистой оболочки полости рта, боли в животе, диарея, диспепсия. </w:t>
      </w:r>
    </w:p>
    <w:p w14:paraId="7BA53BCB" w14:textId="77777777" w:rsidR="00777578" w:rsidRPr="00AA0002" w:rsidRDefault="008149EC" w:rsidP="00297B87">
      <w:pPr>
        <w:spacing w:line="360" w:lineRule="auto"/>
        <w:jc w:val="both"/>
      </w:pPr>
      <w:r w:rsidRPr="00AA0002">
        <w:rPr>
          <w:i/>
        </w:rPr>
        <w:t>Со стороны кожи и подкожной клетчатки:</w:t>
      </w:r>
      <w:r w:rsidRPr="00AA0002">
        <w:t xml:space="preserve"> сыпь.</w:t>
      </w:r>
    </w:p>
    <w:p w14:paraId="0CF3C2D3" w14:textId="77777777" w:rsidR="008149EC" w:rsidRDefault="008149EC" w:rsidP="00297B87">
      <w:pPr>
        <w:spacing w:line="360" w:lineRule="auto"/>
        <w:jc w:val="both"/>
      </w:pPr>
      <w:r w:rsidRPr="00AA0002">
        <w:rPr>
          <w:i/>
        </w:rPr>
        <w:t>Прочие:</w:t>
      </w:r>
      <w:r w:rsidRPr="00AA0002">
        <w:t xml:space="preserve"> усталость.</w:t>
      </w:r>
    </w:p>
    <w:p w14:paraId="7E85D7AA" w14:textId="77777777" w:rsidR="008149EC" w:rsidRDefault="008149EC" w:rsidP="00297B87">
      <w:pPr>
        <w:pStyle w:val="1"/>
        <w:spacing w:line="360" w:lineRule="auto"/>
        <w:rPr>
          <w:bCs/>
        </w:rPr>
      </w:pPr>
    </w:p>
    <w:p w14:paraId="6FAF8BBE" w14:textId="77777777" w:rsidR="007C3901" w:rsidRPr="00C843F6" w:rsidRDefault="007C3901" w:rsidP="00297B87">
      <w:pPr>
        <w:pStyle w:val="1"/>
        <w:spacing w:line="360" w:lineRule="auto"/>
        <w:rPr>
          <w:bCs/>
        </w:rPr>
      </w:pPr>
      <w:r w:rsidRPr="00C843F6">
        <w:rPr>
          <w:bCs/>
        </w:rPr>
        <w:t>Передозировка</w:t>
      </w:r>
    </w:p>
    <w:p w14:paraId="3C90E2F2" w14:textId="77777777" w:rsidR="00DC4D92" w:rsidRDefault="00934A53" w:rsidP="00297B87">
      <w:pPr>
        <w:pStyle w:val="a3"/>
        <w:spacing w:line="360" w:lineRule="auto"/>
        <w:rPr>
          <w:bCs/>
          <w:strike/>
        </w:rPr>
      </w:pPr>
      <w:r w:rsidRPr="00755639">
        <w:rPr>
          <w:bCs/>
        </w:rPr>
        <w:t>Симптомы</w:t>
      </w:r>
      <w:r w:rsidR="00755639" w:rsidRPr="00755639">
        <w:rPr>
          <w:bCs/>
        </w:rPr>
        <w:t>:</w:t>
      </w:r>
      <w:r w:rsidRPr="00755639">
        <w:rPr>
          <w:bCs/>
        </w:rPr>
        <w:t xml:space="preserve"> возбуждение, галлюцинации, аритмия</w:t>
      </w:r>
      <w:r w:rsidRPr="00E75593">
        <w:rPr>
          <w:bCs/>
        </w:rPr>
        <w:t>.</w:t>
      </w:r>
      <w:r w:rsidR="007C3901" w:rsidRPr="00E75593">
        <w:rPr>
          <w:bCs/>
        </w:rPr>
        <w:t xml:space="preserve"> </w:t>
      </w:r>
      <w:r w:rsidR="008149EC" w:rsidRPr="00E75593">
        <w:rPr>
          <w:bCs/>
        </w:rPr>
        <w:t xml:space="preserve">В некоторых случаях, при превышении рекомендованной дозы наблюдаются: слезоточивость глаз и боль в глазах, повышенное </w:t>
      </w:r>
      <w:r w:rsidR="008149EC" w:rsidRPr="00E75593">
        <w:rPr>
          <w:bCs/>
        </w:rPr>
        <w:lastRenderedPageBreak/>
        <w:t>мочеиспускание, лихорадка, запор, потливость, воспаление слизистой оболочки ротовой полости</w:t>
      </w:r>
      <w:r w:rsidR="00F10366" w:rsidRPr="00E75593">
        <w:rPr>
          <w:bCs/>
        </w:rPr>
        <w:t>, сухость кожи.</w:t>
      </w:r>
    </w:p>
    <w:p w14:paraId="1D5F3F8C" w14:textId="3CD3C1AD" w:rsidR="00934A53" w:rsidRPr="00DC4D92" w:rsidRDefault="006811F2" w:rsidP="00297B87">
      <w:pPr>
        <w:pStyle w:val="a3"/>
        <w:spacing w:line="360" w:lineRule="auto"/>
        <w:rPr>
          <w:bCs/>
        </w:rPr>
      </w:pPr>
      <w:r w:rsidRPr="00DC4D92">
        <w:rPr>
          <w:bCs/>
        </w:rPr>
        <w:t>Лечение:</w:t>
      </w:r>
      <w:r w:rsidR="007B496F" w:rsidRPr="00DC4D92">
        <w:rPr>
          <w:bCs/>
        </w:rPr>
        <w:t xml:space="preserve"> промывание желудка, симптоматическая терапия.</w:t>
      </w:r>
      <w:r w:rsidRPr="00DC4D92">
        <w:rPr>
          <w:bCs/>
          <w:i/>
        </w:rPr>
        <w:t xml:space="preserve"> </w:t>
      </w:r>
      <w:r w:rsidR="007B496F" w:rsidRPr="00DC4D92">
        <w:rPr>
          <w:bCs/>
        </w:rPr>
        <w:t>П</w:t>
      </w:r>
      <w:r w:rsidR="0052762E" w:rsidRPr="00DC4D92">
        <w:rPr>
          <w:bCs/>
        </w:rPr>
        <w:t xml:space="preserve">ри отравлении </w:t>
      </w:r>
      <w:r w:rsidR="007B496F" w:rsidRPr="00DC4D92">
        <w:rPr>
          <w:bCs/>
        </w:rPr>
        <w:t xml:space="preserve">необходимо поддерживать жизненно важные функции. </w:t>
      </w:r>
      <w:r w:rsidR="0052762E" w:rsidRPr="00DC4D92">
        <w:rPr>
          <w:bCs/>
        </w:rPr>
        <w:t xml:space="preserve">При </w:t>
      </w:r>
      <w:r w:rsidR="007B496F" w:rsidRPr="00DC4D92">
        <w:rPr>
          <w:bCs/>
        </w:rPr>
        <w:t xml:space="preserve">возникновении </w:t>
      </w:r>
      <w:r w:rsidR="0052762E" w:rsidRPr="00DC4D92">
        <w:rPr>
          <w:bCs/>
        </w:rPr>
        <w:t>симпто</w:t>
      </w:r>
      <w:r w:rsidR="007B496F" w:rsidRPr="00DC4D92">
        <w:rPr>
          <w:bCs/>
        </w:rPr>
        <w:t>мов</w:t>
      </w:r>
      <w:r w:rsidR="0052762E" w:rsidRPr="00DC4D92">
        <w:rPr>
          <w:bCs/>
        </w:rPr>
        <w:t xml:space="preserve"> со стороны центральной нервной системы эффективно внутривенное введение физостигмина</w:t>
      </w:r>
      <w:r w:rsidR="007B496F" w:rsidRPr="00DC4D92">
        <w:rPr>
          <w:bCs/>
        </w:rPr>
        <w:t xml:space="preserve">: </w:t>
      </w:r>
      <w:r w:rsidR="005863CA" w:rsidRPr="00DC4D92">
        <w:rPr>
          <w:bCs/>
        </w:rPr>
        <w:t>взрослым – 1,2 мг, детям – 0,5 мг, с повторением в случае необходимости, но не более</w:t>
      </w:r>
      <w:r w:rsidR="00DC4D92">
        <w:rPr>
          <w:bCs/>
        </w:rPr>
        <w:t xml:space="preserve"> </w:t>
      </w:r>
      <w:r w:rsidR="005863CA" w:rsidRPr="00DC4D92">
        <w:rPr>
          <w:bCs/>
        </w:rPr>
        <w:t>2</w:t>
      </w:r>
      <w:r w:rsidR="001700C0">
        <w:rPr>
          <w:bCs/>
        </w:rPr>
        <w:t> </w:t>
      </w:r>
      <w:r w:rsidR="005863CA" w:rsidRPr="00DC4D92">
        <w:rPr>
          <w:bCs/>
        </w:rPr>
        <w:t>мг/ч</w:t>
      </w:r>
      <w:r w:rsidR="0052762E" w:rsidRPr="00DC4D92">
        <w:rPr>
          <w:bCs/>
        </w:rPr>
        <w:t>.</w:t>
      </w:r>
      <w:r w:rsidRPr="00DC4D92">
        <w:rPr>
          <w:bCs/>
        </w:rPr>
        <w:t xml:space="preserve"> Р</w:t>
      </w:r>
      <w:r w:rsidR="007B496F" w:rsidRPr="00DC4D92">
        <w:rPr>
          <w:bCs/>
        </w:rPr>
        <w:t>и</w:t>
      </w:r>
      <w:r w:rsidRPr="00DC4D92">
        <w:rPr>
          <w:bCs/>
        </w:rPr>
        <w:t>мантадин частично выводится при гемодиализе.</w:t>
      </w:r>
    </w:p>
    <w:p w14:paraId="6A15AB55" w14:textId="77777777" w:rsidR="005A0934" w:rsidRDefault="005A0934" w:rsidP="00297B87">
      <w:pPr>
        <w:spacing w:line="360" w:lineRule="auto"/>
        <w:jc w:val="both"/>
      </w:pPr>
    </w:p>
    <w:p w14:paraId="5C5AD509" w14:textId="77777777" w:rsidR="005E7F2E" w:rsidRDefault="00C843F6" w:rsidP="00297B87">
      <w:pPr>
        <w:spacing w:line="360" w:lineRule="auto"/>
        <w:jc w:val="both"/>
        <w:rPr>
          <w:b/>
          <w:bCs/>
        </w:rPr>
      </w:pPr>
      <w:r w:rsidRPr="00C843F6">
        <w:rPr>
          <w:b/>
          <w:bCs/>
        </w:rPr>
        <w:t>Взаимодействие с другими лекарственными средствами</w:t>
      </w:r>
      <w:r w:rsidR="005E7F2E">
        <w:rPr>
          <w:b/>
          <w:bCs/>
        </w:rPr>
        <w:t xml:space="preserve"> </w:t>
      </w:r>
    </w:p>
    <w:p w14:paraId="23ABAF76" w14:textId="77777777" w:rsidR="00C843F6" w:rsidRDefault="005E7F2E" w:rsidP="00297B87">
      <w:pPr>
        <w:spacing w:line="360" w:lineRule="auto"/>
        <w:jc w:val="both"/>
        <w:rPr>
          <w:bCs/>
        </w:rPr>
      </w:pPr>
      <w:r w:rsidRPr="005E7F2E">
        <w:rPr>
          <w:bCs/>
        </w:rPr>
        <w:t xml:space="preserve">Фармакодинамическое: </w:t>
      </w:r>
      <w:r w:rsidR="00434065">
        <w:rPr>
          <w:bCs/>
        </w:rPr>
        <w:t>Римантадин</w:t>
      </w:r>
      <w:r>
        <w:rPr>
          <w:bCs/>
        </w:rPr>
        <w:t xml:space="preserve"> снижает эффективность противоэ</w:t>
      </w:r>
      <w:r w:rsidR="00660501">
        <w:rPr>
          <w:bCs/>
        </w:rPr>
        <w:t>пилептических препаратов.</w:t>
      </w:r>
      <w:r w:rsidR="006811F2">
        <w:rPr>
          <w:bCs/>
        </w:rPr>
        <w:t xml:space="preserve"> </w:t>
      </w:r>
    </w:p>
    <w:p w14:paraId="0C76F8A5" w14:textId="77777777" w:rsidR="004A5A05" w:rsidRDefault="00C76EA1" w:rsidP="00297B87">
      <w:pPr>
        <w:spacing w:line="360" w:lineRule="auto"/>
        <w:jc w:val="both"/>
      </w:pPr>
      <w:r>
        <w:t>Фармакокинетическое</w:t>
      </w:r>
      <w:r w:rsidR="00C06D7F">
        <w:t xml:space="preserve">: адсорбенты, вяжущие и </w:t>
      </w:r>
      <w:r w:rsidR="004C7346">
        <w:t>обволакивающие</w:t>
      </w:r>
      <w:r w:rsidR="00C06D7F">
        <w:t xml:space="preserve"> средства уменьшают всасываемость </w:t>
      </w:r>
      <w:r w:rsidR="00434065">
        <w:t>Римантадин</w:t>
      </w:r>
      <w:r w:rsidR="00C06D7F">
        <w:t>а</w:t>
      </w:r>
      <w:r w:rsidR="00772423">
        <w:t>.</w:t>
      </w:r>
      <w:r w:rsidR="006811F2" w:rsidRPr="006811F2">
        <w:rPr>
          <w:bCs/>
        </w:rPr>
        <w:t xml:space="preserve"> </w:t>
      </w:r>
      <w:r w:rsidR="006811F2">
        <w:rPr>
          <w:bCs/>
        </w:rPr>
        <w:t>Парацетамол и ацетилсалициловая кислота снижают максимальную концентрацию римантадина на 11</w:t>
      </w:r>
      <w:r w:rsidR="00A819A1">
        <w:rPr>
          <w:bCs/>
        </w:rPr>
        <w:t xml:space="preserve"> </w:t>
      </w:r>
      <w:r w:rsidR="006811F2">
        <w:rPr>
          <w:bCs/>
        </w:rPr>
        <w:t>% и 10</w:t>
      </w:r>
      <w:r w:rsidR="00A819A1">
        <w:rPr>
          <w:bCs/>
        </w:rPr>
        <w:t xml:space="preserve"> </w:t>
      </w:r>
      <w:r w:rsidR="006811F2">
        <w:rPr>
          <w:bCs/>
        </w:rPr>
        <w:t>%, соответственно. Циметидин снижает клиренс римантадина на 18</w:t>
      </w:r>
      <w:r w:rsidR="00A819A1">
        <w:rPr>
          <w:bCs/>
        </w:rPr>
        <w:t xml:space="preserve"> </w:t>
      </w:r>
      <w:r w:rsidR="006811F2">
        <w:rPr>
          <w:bCs/>
        </w:rPr>
        <w:t>%.</w:t>
      </w:r>
    </w:p>
    <w:p w14:paraId="4B2D7CF3" w14:textId="77777777" w:rsidR="00772423" w:rsidRPr="00DC4D92" w:rsidRDefault="00772423" w:rsidP="00297B87">
      <w:pPr>
        <w:spacing w:line="360" w:lineRule="auto"/>
        <w:jc w:val="both"/>
      </w:pPr>
      <w:r w:rsidRPr="00DC4D92">
        <w:t>Ацидифирующие мочу средства (аммония хлорид, кислота аскорбино</w:t>
      </w:r>
      <w:r w:rsidR="00CB66CA" w:rsidRPr="00DC4D92">
        <w:t xml:space="preserve">вая и др.) уменьшают эффективность действия </w:t>
      </w:r>
      <w:r w:rsidR="00434065" w:rsidRPr="00DC4D92">
        <w:t>Римантадин</w:t>
      </w:r>
      <w:r w:rsidR="00CB66CA" w:rsidRPr="00DC4D92">
        <w:t>а, вследствие более быстрого</w:t>
      </w:r>
      <w:r w:rsidR="002171F6" w:rsidRPr="00DC4D92">
        <w:t xml:space="preserve"> выделения последнего почками.</w:t>
      </w:r>
    </w:p>
    <w:p w14:paraId="2B1F5A29" w14:textId="77777777" w:rsidR="002171F6" w:rsidRPr="00DC4D92" w:rsidRDefault="00967044" w:rsidP="00297B87">
      <w:pPr>
        <w:spacing w:line="360" w:lineRule="auto"/>
        <w:jc w:val="both"/>
      </w:pPr>
      <w:r w:rsidRPr="00DC4D92">
        <w:t>Алкализирующие мочу средства (</w:t>
      </w:r>
      <w:r w:rsidR="006811F2" w:rsidRPr="00DC4D92">
        <w:t xml:space="preserve">ацетазоламид, </w:t>
      </w:r>
      <w:r w:rsidRPr="00DC4D92">
        <w:t xml:space="preserve">диакарб, натрия гидрокарбонат и др.) усиливают действие </w:t>
      </w:r>
      <w:r w:rsidR="00434065" w:rsidRPr="00DC4D92">
        <w:t>Римантадин</w:t>
      </w:r>
      <w:r w:rsidRPr="00DC4D92">
        <w:t>а</w:t>
      </w:r>
      <w:r w:rsidR="004C7346" w:rsidRPr="00DC4D92">
        <w:t>, вследствие уменьшения его выделения почками.</w:t>
      </w:r>
    </w:p>
    <w:p w14:paraId="6CD28F3D" w14:textId="77777777" w:rsidR="00C843F6" w:rsidRDefault="00C843F6" w:rsidP="00297B87">
      <w:pPr>
        <w:spacing w:line="360" w:lineRule="auto"/>
        <w:jc w:val="both"/>
        <w:rPr>
          <w:bCs/>
        </w:rPr>
      </w:pPr>
    </w:p>
    <w:p w14:paraId="64CE07C7" w14:textId="77777777" w:rsidR="00E01EE1" w:rsidRDefault="00E01EE1" w:rsidP="00297B87">
      <w:pPr>
        <w:spacing w:line="360" w:lineRule="auto"/>
        <w:jc w:val="both"/>
        <w:rPr>
          <w:b/>
          <w:bCs/>
        </w:rPr>
      </w:pPr>
      <w:r>
        <w:rPr>
          <w:b/>
          <w:bCs/>
        </w:rPr>
        <w:t>Особые указания:</w:t>
      </w:r>
    </w:p>
    <w:p w14:paraId="4F0D376E" w14:textId="77777777" w:rsidR="00701627" w:rsidRDefault="00701627" w:rsidP="00297B87">
      <w:pPr>
        <w:spacing w:line="360" w:lineRule="auto"/>
        <w:jc w:val="both"/>
        <w:rPr>
          <w:bCs/>
        </w:rPr>
      </w:pPr>
      <w:r>
        <w:rPr>
          <w:bCs/>
        </w:rPr>
        <w:t>Возможно появление резистентных к препарату вирусов.</w:t>
      </w:r>
    </w:p>
    <w:p w14:paraId="49146482" w14:textId="77777777" w:rsidR="00701627" w:rsidRPr="00DC4D92" w:rsidRDefault="00701627" w:rsidP="00297B87">
      <w:pPr>
        <w:spacing w:line="360" w:lineRule="auto"/>
        <w:jc w:val="both"/>
        <w:rPr>
          <w:bCs/>
        </w:rPr>
      </w:pPr>
      <w:r w:rsidRPr="00DC4D92">
        <w:rPr>
          <w:bCs/>
        </w:rPr>
        <w:t>Профилактический прием эффективен при контактах с заболевшими (прием препарата необходим по крайней мере в течение 10 дней после контакта), при распространении инфекции в замкнутых коллективах и при высоком риске возникновения заболевания во время эпидемии гриппа.</w:t>
      </w:r>
    </w:p>
    <w:p w14:paraId="2E609822" w14:textId="77777777" w:rsidR="00701627" w:rsidRPr="00DC4D92" w:rsidRDefault="00701627" w:rsidP="00297B87">
      <w:pPr>
        <w:spacing w:line="360" w:lineRule="auto"/>
        <w:jc w:val="both"/>
        <w:rPr>
          <w:bCs/>
        </w:rPr>
      </w:pPr>
      <w:r w:rsidRPr="00DC4D92">
        <w:rPr>
          <w:bCs/>
        </w:rPr>
        <w:t>Р</w:t>
      </w:r>
      <w:r w:rsidR="00B30536" w:rsidRPr="00DC4D92">
        <w:rPr>
          <w:bCs/>
        </w:rPr>
        <w:t>и</w:t>
      </w:r>
      <w:r w:rsidRPr="00DC4D92">
        <w:rPr>
          <w:bCs/>
        </w:rPr>
        <w:t>мантадин эффективен для профилактики гриппа после контакта с больным членом семьи, но менее эффективен при профилактическом применении в семье, в которой заболевшие гриппом А получали в профилактических целях римантадин (вероятно связано с передачей резистентных к препарату вирусов).</w:t>
      </w:r>
    </w:p>
    <w:p w14:paraId="4AB92013" w14:textId="77777777" w:rsidR="002930DD" w:rsidRDefault="002930DD" w:rsidP="00297B87">
      <w:pPr>
        <w:spacing w:line="360" w:lineRule="auto"/>
        <w:jc w:val="both"/>
        <w:rPr>
          <w:bCs/>
        </w:rPr>
      </w:pPr>
      <w:r w:rsidRPr="002930DD">
        <w:rPr>
          <w:bCs/>
        </w:rPr>
        <w:t xml:space="preserve">При </w:t>
      </w:r>
      <w:r w:rsidR="00701627">
        <w:rPr>
          <w:bCs/>
        </w:rPr>
        <w:t xml:space="preserve">применении </w:t>
      </w:r>
      <w:r w:rsidR="00434065">
        <w:rPr>
          <w:bCs/>
        </w:rPr>
        <w:t>Римантадин</w:t>
      </w:r>
      <w:r w:rsidRPr="002930DD">
        <w:rPr>
          <w:bCs/>
        </w:rPr>
        <w:t>а возможно обострение хронических сопут</w:t>
      </w:r>
      <w:r w:rsidR="002D45F8">
        <w:rPr>
          <w:bCs/>
        </w:rPr>
        <w:t xml:space="preserve">ствующих заболеваний. У пациентов пожилого возраста с артериальной гипертонией повышается риск геморрагического инсульта. </w:t>
      </w:r>
      <w:r w:rsidR="00F93147">
        <w:rPr>
          <w:bCs/>
        </w:rPr>
        <w:t>При указаниях в анамнезе на эпилепсию</w:t>
      </w:r>
      <w:r w:rsidR="006A0D5A">
        <w:rPr>
          <w:bCs/>
        </w:rPr>
        <w:t xml:space="preserve"> и проводившуюся противосудорожную терапию, на фоне применения </w:t>
      </w:r>
      <w:r w:rsidR="00434065">
        <w:rPr>
          <w:bCs/>
        </w:rPr>
        <w:t>Римантадин</w:t>
      </w:r>
      <w:r w:rsidR="006A0D5A">
        <w:rPr>
          <w:bCs/>
        </w:rPr>
        <w:t xml:space="preserve">а </w:t>
      </w:r>
      <w:r w:rsidR="006A0D5A">
        <w:rPr>
          <w:bCs/>
        </w:rPr>
        <w:lastRenderedPageBreak/>
        <w:t>повышается риск развития судорожного припадка.</w:t>
      </w:r>
      <w:r w:rsidR="00E51DAC">
        <w:rPr>
          <w:bCs/>
        </w:rPr>
        <w:t xml:space="preserve"> В таких случаях </w:t>
      </w:r>
      <w:r w:rsidR="00434065">
        <w:rPr>
          <w:bCs/>
        </w:rPr>
        <w:t>Римантадин</w:t>
      </w:r>
      <w:r w:rsidR="00E51DAC">
        <w:rPr>
          <w:bCs/>
        </w:rPr>
        <w:t xml:space="preserve"> применяют в дозе 100 мг/сут одновременно с противосудорожной терапией.</w:t>
      </w:r>
    </w:p>
    <w:p w14:paraId="3B105CEF" w14:textId="77777777" w:rsidR="00725103" w:rsidRDefault="00725103" w:rsidP="00297B87">
      <w:pPr>
        <w:spacing w:line="360" w:lineRule="auto"/>
        <w:jc w:val="both"/>
        <w:rPr>
          <w:bCs/>
        </w:rPr>
      </w:pPr>
      <w:r>
        <w:rPr>
          <w:bCs/>
        </w:rPr>
        <w:t xml:space="preserve">При гриппе, вызванном вирусом В, </w:t>
      </w:r>
      <w:r w:rsidR="00434065">
        <w:rPr>
          <w:bCs/>
        </w:rPr>
        <w:t>Римантадин</w:t>
      </w:r>
      <w:r>
        <w:rPr>
          <w:bCs/>
        </w:rPr>
        <w:t xml:space="preserve"> оказывает антитоксическое действие</w:t>
      </w:r>
      <w:r w:rsidR="00366A7B">
        <w:rPr>
          <w:bCs/>
        </w:rPr>
        <w:t>.</w:t>
      </w:r>
    </w:p>
    <w:p w14:paraId="7DCA031A" w14:textId="77777777" w:rsidR="00366A7B" w:rsidRPr="00DC4D92" w:rsidRDefault="00366A7B" w:rsidP="00297B87">
      <w:pPr>
        <w:spacing w:line="360" w:lineRule="auto"/>
        <w:jc w:val="both"/>
        <w:rPr>
          <w:bCs/>
        </w:rPr>
      </w:pPr>
      <w:r w:rsidRPr="00DC4D92">
        <w:rPr>
          <w:bCs/>
        </w:rPr>
        <w:t>У</w:t>
      </w:r>
      <w:r w:rsidR="007F343E" w:rsidRPr="00DC4D92">
        <w:rPr>
          <w:bCs/>
        </w:rPr>
        <w:t xml:space="preserve"> </w:t>
      </w:r>
      <w:r w:rsidRPr="00DC4D92">
        <w:rPr>
          <w:bCs/>
        </w:rPr>
        <w:t xml:space="preserve">лиц с почечной недостаточностью </w:t>
      </w:r>
      <w:r w:rsidR="00434065" w:rsidRPr="00DC4D92">
        <w:rPr>
          <w:bCs/>
        </w:rPr>
        <w:t>Римантадин</w:t>
      </w:r>
      <w:r w:rsidRPr="00DC4D92">
        <w:rPr>
          <w:bCs/>
        </w:rPr>
        <w:t xml:space="preserve"> может накапливаться в токсических концентрациях</w:t>
      </w:r>
      <w:r w:rsidR="00FA335E" w:rsidRPr="00DC4D92">
        <w:rPr>
          <w:bCs/>
        </w:rPr>
        <w:t>, если доза не корригируется пропорционально уровню клиренса креатинина.</w:t>
      </w:r>
    </w:p>
    <w:p w14:paraId="49E60B2F" w14:textId="77777777" w:rsidR="000A5CE3" w:rsidRPr="00DC4D92" w:rsidRDefault="000A5CE3" w:rsidP="00297B87">
      <w:pPr>
        <w:spacing w:line="360" w:lineRule="auto"/>
        <w:jc w:val="both"/>
        <w:rPr>
          <w:bCs/>
        </w:rPr>
      </w:pPr>
      <w:r w:rsidRPr="00DC4D92">
        <w:rPr>
          <w:bCs/>
        </w:rPr>
        <w:t>У</w:t>
      </w:r>
      <w:r w:rsidR="00591329" w:rsidRPr="00DC4D92">
        <w:rPr>
          <w:bCs/>
        </w:rPr>
        <w:t xml:space="preserve"> </w:t>
      </w:r>
      <w:r w:rsidRPr="00DC4D92">
        <w:rPr>
          <w:bCs/>
        </w:rPr>
        <w:t>пожилых людей доза должна быть снижена.</w:t>
      </w:r>
    </w:p>
    <w:p w14:paraId="1947E4F7" w14:textId="77777777" w:rsidR="00E01EE1" w:rsidRPr="00DC4D92" w:rsidRDefault="00E01EE1" w:rsidP="00297B87">
      <w:pPr>
        <w:spacing w:line="360" w:lineRule="auto"/>
        <w:jc w:val="both"/>
      </w:pPr>
      <w:r w:rsidRPr="00DC4D92">
        <w:t>В период лечения необходимо соблюдать осторожность при управлении транспортными средствами и занятии др. потенциально опасными видами деятельности, требующими повышенной концентрации внимания и быстроты психомоторных реакций.</w:t>
      </w:r>
    </w:p>
    <w:p w14:paraId="762797DE" w14:textId="77777777" w:rsidR="00E01EE1" w:rsidRPr="00DC4D92" w:rsidRDefault="00E01EE1" w:rsidP="00297B87">
      <w:pPr>
        <w:spacing w:line="360" w:lineRule="auto"/>
        <w:jc w:val="both"/>
        <w:rPr>
          <w:b/>
          <w:bCs/>
        </w:rPr>
      </w:pPr>
    </w:p>
    <w:p w14:paraId="67FA0C11" w14:textId="77777777" w:rsidR="00C843F6" w:rsidRPr="00C843F6" w:rsidRDefault="00C843F6" w:rsidP="00297B87">
      <w:pPr>
        <w:spacing w:line="360" w:lineRule="auto"/>
        <w:jc w:val="both"/>
        <w:rPr>
          <w:b/>
          <w:bCs/>
        </w:rPr>
      </w:pPr>
      <w:r w:rsidRPr="00C843F6">
        <w:rPr>
          <w:b/>
          <w:bCs/>
        </w:rPr>
        <w:t>Форма выпуска</w:t>
      </w:r>
    </w:p>
    <w:p w14:paraId="7EADE215" w14:textId="77777777" w:rsidR="00C843F6" w:rsidRDefault="00C843F6" w:rsidP="00DC4D92">
      <w:pPr>
        <w:spacing w:line="360" w:lineRule="auto"/>
        <w:jc w:val="both"/>
        <w:rPr>
          <w:bCs/>
        </w:rPr>
      </w:pPr>
      <w:r>
        <w:rPr>
          <w:bCs/>
        </w:rPr>
        <w:t xml:space="preserve">Таблетки </w:t>
      </w:r>
      <w:r w:rsidR="001C3489">
        <w:rPr>
          <w:bCs/>
        </w:rPr>
        <w:t xml:space="preserve">по </w:t>
      </w:r>
      <w:r w:rsidR="003E3D2D">
        <w:rPr>
          <w:bCs/>
        </w:rPr>
        <w:t>50</w:t>
      </w:r>
      <w:r w:rsidR="002A2200">
        <w:rPr>
          <w:bCs/>
        </w:rPr>
        <w:t xml:space="preserve"> мг</w:t>
      </w:r>
      <w:r w:rsidR="00EE6987">
        <w:rPr>
          <w:bCs/>
        </w:rPr>
        <w:t>.</w:t>
      </w:r>
    </w:p>
    <w:p w14:paraId="6FC72DC5" w14:textId="77777777" w:rsidR="00DC4D92" w:rsidRPr="00160EDC" w:rsidRDefault="00DC4D92" w:rsidP="00DC4D92">
      <w:pPr>
        <w:spacing w:line="360" w:lineRule="auto"/>
        <w:jc w:val="both"/>
      </w:pPr>
      <w:r w:rsidRPr="00160EDC">
        <w:t>По 10 таблеток в контурную ячейковую упаковку из пленки поливинилхлоридной и фольги алюминиевой.</w:t>
      </w:r>
      <w:r>
        <w:t xml:space="preserve"> </w:t>
      </w:r>
      <w:r w:rsidRPr="00160EDC">
        <w:t>1, 2, 3 контурные ячейковые упаковки вместе с инструкцией по применению помещают в пачку из картона</w:t>
      </w:r>
      <w:r>
        <w:t>.</w:t>
      </w:r>
    </w:p>
    <w:p w14:paraId="4733DF5E" w14:textId="77777777" w:rsidR="00371CCC" w:rsidRDefault="00DC4D92" w:rsidP="00DC4D92">
      <w:pPr>
        <w:spacing w:line="360" w:lineRule="auto"/>
        <w:jc w:val="both"/>
      </w:pPr>
      <w:r w:rsidRPr="00160EDC">
        <w:t>По 30 таблеток в банки полимерные для хранения лекарственных средств и витаминов или в банки полимерные с</w:t>
      </w:r>
      <w:r>
        <w:t xml:space="preserve"> </w:t>
      </w:r>
      <w:r w:rsidRPr="00160EDC">
        <w:t>контролем первого вскрытия и амортизато</w:t>
      </w:r>
      <w:r>
        <w:t xml:space="preserve">ром. </w:t>
      </w:r>
      <w:r w:rsidRPr="00160EDC">
        <w:t>1 банку вместе с инструкцией по применению помещают в пачку из картона.</w:t>
      </w:r>
    </w:p>
    <w:p w14:paraId="2C0CFC48" w14:textId="77777777" w:rsidR="00DC4D92" w:rsidRDefault="00DC4D92" w:rsidP="00DC4D92">
      <w:pPr>
        <w:spacing w:line="360" w:lineRule="auto"/>
        <w:jc w:val="both"/>
        <w:rPr>
          <w:bCs/>
        </w:rPr>
      </w:pPr>
    </w:p>
    <w:p w14:paraId="0937158D" w14:textId="77777777" w:rsidR="00C843F6" w:rsidRPr="00C843F6" w:rsidRDefault="00C843F6" w:rsidP="00297B87">
      <w:pPr>
        <w:spacing w:line="360" w:lineRule="auto"/>
        <w:jc w:val="both"/>
        <w:rPr>
          <w:b/>
          <w:bCs/>
        </w:rPr>
      </w:pPr>
      <w:r w:rsidRPr="00C843F6">
        <w:rPr>
          <w:b/>
          <w:bCs/>
        </w:rPr>
        <w:t>Условия хранения</w:t>
      </w:r>
    </w:p>
    <w:p w14:paraId="214268F6" w14:textId="77777777" w:rsidR="00C843F6" w:rsidRDefault="00C843F6" w:rsidP="00297B87">
      <w:pPr>
        <w:spacing w:line="360" w:lineRule="auto"/>
        <w:jc w:val="both"/>
        <w:rPr>
          <w:bCs/>
        </w:rPr>
      </w:pPr>
      <w:r>
        <w:rPr>
          <w:bCs/>
        </w:rPr>
        <w:t>В сухом месте, при температуре не выше 25</w:t>
      </w:r>
      <w:r w:rsidR="00EE5760">
        <w:rPr>
          <w:bCs/>
        </w:rPr>
        <w:t xml:space="preserve"> °</w:t>
      </w:r>
      <w:r>
        <w:rPr>
          <w:bCs/>
        </w:rPr>
        <w:t>С.</w:t>
      </w:r>
    </w:p>
    <w:p w14:paraId="0BC17BB0" w14:textId="77777777" w:rsidR="00C843F6" w:rsidRDefault="00C843F6" w:rsidP="00297B87">
      <w:pPr>
        <w:spacing w:line="360" w:lineRule="auto"/>
        <w:jc w:val="both"/>
        <w:rPr>
          <w:bCs/>
        </w:rPr>
      </w:pPr>
      <w:r>
        <w:rPr>
          <w:bCs/>
        </w:rPr>
        <w:t>Хранить в недоступном для детей месте.</w:t>
      </w:r>
    </w:p>
    <w:p w14:paraId="18B2CC02" w14:textId="77777777" w:rsidR="00C843F6" w:rsidRPr="00C843F6" w:rsidRDefault="00DC4D92" w:rsidP="00297B87">
      <w:pPr>
        <w:spacing w:line="360" w:lineRule="auto"/>
        <w:jc w:val="both"/>
        <w:rPr>
          <w:b/>
          <w:bCs/>
        </w:rPr>
      </w:pPr>
      <w:r>
        <w:rPr>
          <w:b/>
          <w:bCs/>
        </w:rPr>
        <w:t>Срок годности</w:t>
      </w:r>
    </w:p>
    <w:p w14:paraId="1E491DA1" w14:textId="77777777" w:rsidR="00001B4B" w:rsidRDefault="0053512D" w:rsidP="00297B87">
      <w:pPr>
        <w:spacing w:line="360" w:lineRule="auto"/>
        <w:jc w:val="both"/>
        <w:rPr>
          <w:bCs/>
        </w:rPr>
      </w:pPr>
      <w:r>
        <w:rPr>
          <w:bCs/>
        </w:rPr>
        <w:t>5</w:t>
      </w:r>
      <w:r w:rsidR="00A355ED">
        <w:rPr>
          <w:bCs/>
        </w:rPr>
        <w:t xml:space="preserve"> </w:t>
      </w:r>
      <w:r>
        <w:rPr>
          <w:bCs/>
        </w:rPr>
        <w:t>лет</w:t>
      </w:r>
      <w:r w:rsidR="00C843F6">
        <w:rPr>
          <w:bCs/>
        </w:rPr>
        <w:t xml:space="preserve">. </w:t>
      </w:r>
    </w:p>
    <w:p w14:paraId="7602661A" w14:textId="77777777" w:rsidR="00C843F6" w:rsidRDefault="00C843F6" w:rsidP="00297B87">
      <w:pPr>
        <w:spacing w:line="360" w:lineRule="auto"/>
        <w:jc w:val="both"/>
        <w:rPr>
          <w:bCs/>
        </w:rPr>
      </w:pPr>
      <w:r>
        <w:rPr>
          <w:bCs/>
        </w:rPr>
        <w:t>Не применять по истечении срока годности</w:t>
      </w:r>
      <w:r w:rsidR="006F5E60">
        <w:rPr>
          <w:bCs/>
        </w:rPr>
        <w:t>.</w:t>
      </w:r>
    </w:p>
    <w:p w14:paraId="5513F1A0" w14:textId="77777777" w:rsidR="00C843F6" w:rsidRDefault="00C843F6" w:rsidP="00297B87">
      <w:pPr>
        <w:spacing w:line="360" w:lineRule="auto"/>
        <w:jc w:val="both"/>
        <w:rPr>
          <w:bCs/>
        </w:rPr>
      </w:pPr>
    </w:p>
    <w:p w14:paraId="79295C77" w14:textId="77777777" w:rsidR="00C843F6" w:rsidRPr="00C843F6" w:rsidRDefault="00C843F6" w:rsidP="00297B87">
      <w:pPr>
        <w:spacing w:line="360" w:lineRule="auto"/>
        <w:jc w:val="both"/>
        <w:rPr>
          <w:b/>
          <w:bCs/>
        </w:rPr>
      </w:pPr>
      <w:r w:rsidRPr="00C843F6">
        <w:rPr>
          <w:b/>
          <w:bCs/>
        </w:rPr>
        <w:t>Условия отпуска из аптек</w:t>
      </w:r>
    </w:p>
    <w:p w14:paraId="42CD3D29" w14:textId="77777777" w:rsidR="00C843F6" w:rsidRDefault="0074093B" w:rsidP="00297B87">
      <w:pPr>
        <w:spacing w:line="360" w:lineRule="auto"/>
        <w:jc w:val="both"/>
        <w:rPr>
          <w:bCs/>
        </w:rPr>
      </w:pPr>
      <w:r>
        <w:rPr>
          <w:bCs/>
        </w:rPr>
        <w:t>Отпускают без рецепта.</w:t>
      </w:r>
    </w:p>
    <w:p w14:paraId="56B03884" w14:textId="7374BEA9" w:rsidR="00365B4A" w:rsidRDefault="00365B4A" w:rsidP="00297B87">
      <w:pPr>
        <w:spacing w:line="360" w:lineRule="auto"/>
        <w:jc w:val="both"/>
        <w:rPr>
          <w:bCs/>
        </w:rPr>
      </w:pPr>
    </w:p>
    <w:p w14:paraId="0B471569" w14:textId="77777777" w:rsidR="00FB2FBE" w:rsidRPr="00FB2FBE" w:rsidRDefault="00FB2FBE" w:rsidP="00FB2FBE">
      <w:pPr>
        <w:spacing w:line="360" w:lineRule="auto"/>
        <w:jc w:val="both"/>
        <w:rPr>
          <w:b/>
        </w:rPr>
      </w:pPr>
      <w:r w:rsidRPr="00FB2FBE">
        <w:rPr>
          <w:b/>
        </w:rPr>
        <w:t>Владелец Регистрационного Удостоверения / Производитель / Организация, принимающая претензии</w:t>
      </w:r>
    </w:p>
    <w:p w14:paraId="410D2142" w14:textId="77777777" w:rsidR="00FB2FBE" w:rsidRPr="00FB2FBE" w:rsidRDefault="00FB2FBE" w:rsidP="00FB2FBE">
      <w:pPr>
        <w:spacing w:line="360" w:lineRule="auto"/>
        <w:jc w:val="both"/>
        <w:rPr>
          <w:bCs/>
        </w:rPr>
      </w:pPr>
      <w:r w:rsidRPr="00FB2FBE">
        <w:rPr>
          <w:bCs/>
        </w:rPr>
        <w:t xml:space="preserve">ООО НПО «ФармВИЛАР», Россия, </w:t>
      </w:r>
    </w:p>
    <w:p w14:paraId="2FC1AFB8" w14:textId="77777777" w:rsidR="00FB2FBE" w:rsidRPr="00FB2FBE" w:rsidRDefault="00FB2FBE" w:rsidP="00FB2FBE">
      <w:pPr>
        <w:spacing w:line="360" w:lineRule="auto"/>
        <w:jc w:val="both"/>
        <w:rPr>
          <w:bCs/>
        </w:rPr>
      </w:pPr>
      <w:r w:rsidRPr="00FB2FBE">
        <w:rPr>
          <w:bCs/>
        </w:rPr>
        <w:t>249096, Калужская область, Малоярославецкий район, г. Малоярославец, ул. Коммунистическая, д. 115</w:t>
      </w:r>
    </w:p>
    <w:p w14:paraId="60C3478A" w14:textId="347EECBA" w:rsidR="00FB2FBE" w:rsidRDefault="00FB2FBE" w:rsidP="00FB2FBE">
      <w:pPr>
        <w:spacing w:line="360" w:lineRule="auto"/>
        <w:jc w:val="both"/>
        <w:rPr>
          <w:bCs/>
        </w:rPr>
      </w:pPr>
      <w:r w:rsidRPr="00FB2FBE">
        <w:rPr>
          <w:bCs/>
        </w:rPr>
        <w:lastRenderedPageBreak/>
        <w:t>Тел./факс: + 7 (48431) 2-27-18.</w:t>
      </w:r>
    </w:p>
    <w:p w14:paraId="563BBCD1" w14:textId="77777777" w:rsidR="005A4CF1" w:rsidRDefault="005A4CF1" w:rsidP="00297B87">
      <w:pPr>
        <w:spacing w:line="360" w:lineRule="auto"/>
        <w:jc w:val="both"/>
      </w:pPr>
    </w:p>
    <w:p w14:paraId="1D7812CA" w14:textId="0F77F933" w:rsidR="007147D1" w:rsidRPr="005A4CF1" w:rsidRDefault="007147D1" w:rsidP="00297B87">
      <w:pPr>
        <w:spacing w:line="360" w:lineRule="auto"/>
      </w:pPr>
      <w:bookmarkStart w:id="0" w:name="_GoBack"/>
      <w:bookmarkEnd w:id="0"/>
    </w:p>
    <w:sectPr w:rsidR="007147D1" w:rsidRPr="005A4CF1" w:rsidSect="001700C0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0D9C6" w14:textId="77777777" w:rsidR="002F32FA" w:rsidRDefault="002F32FA" w:rsidP="009C2CC9">
      <w:r>
        <w:separator/>
      </w:r>
    </w:p>
  </w:endnote>
  <w:endnote w:type="continuationSeparator" w:id="0">
    <w:p w14:paraId="10D5CF31" w14:textId="77777777" w:rsidR="002F32FA" w:rsidRDefault="002F32FA" w:rsidP="009C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EA384" w14:textId="77777777" w:rsidR="00A103F3" w:rsidRDefault="00A103F3" w:rsidP="00D52E62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6D3B5CD" w14:textId="77777777" w:rsidR="00A103F3" w:rsidRDefault="00A103F3" w:rsidP="00ED42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97852" w14:textId="77777777" w:rsidR="00A103F3" w:rsidRDefault="00A103F3" w:rsidP="00D52E62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D1700">
      <w:rPr>
        <w:rStyle w:val="aa"/>
        <w:noProof/>
      </w:rPr>
      <w:t>5</w:t>
    </w:r>
    <w:r>
      <w:rPr>
        <w:rStyle w:val="aa"/>
      </w:rPr>
      <w:fldChar w:fldCharType="end"/>
    </w:r>
  </w:p>
  <w:p w14:paraId="18C9C107" w14:textId="77777777" w:rsidR="00A103F3" w:rsidRDefault="00A103F3" w:rsidP="00ED427F">
    <w:pPr>
      <w:pStyle w:val="a7"/>
      <w:ind w:right="360"/>
      <w:jc w:val="right"/>
    </w:pPr>
  </w:p>
  <w:p w14:paraId="0EFED7DA" w14:textId="77777777" w:rsidR="00A103F3" w:rsidRDefault="00A103F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D3C59" w14:textId="77777777" w:rsidR="00502743" w:rsidRDefault="0050274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2D1700" w:rsidRPr="002D1700">
      <w:rPr>
        <w:noProof/>
        <w:lang w:val="ru-RU"/>
      </w:rPr>
      <w:t>1</w:t>
    </w:r>
    <w:r>
      <w:fldChar w:fldCharType="end"/>
    </w:r>
  </w:p>
  <w:p w14:paraId="4160D6B5" w14:textId="77777777" w:rsidR="00502743" w:rsidRDefault="005027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7082E" w14:textId="77777777" w:rsidR="002F32FA" w:rsidRDefault="002F32FA" w:rsidP="009C2CC9">
      <w:r>
        <w:separator/>
      </w:r>
    </w:p>
  </w:footnote>
  <w:footnote w:type="continuationSeparator" w:id="0">
    <w:p w14:paraId="27B39C0E" w14:textId="77777777" w:rsidR="002F32FA" w:rsidRDefault="002F32FA" w:rsidP="009C2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DE"/>
    <w:rsid w:val="00001B4B"/>
    <w:rsid w:val="0000709D"/>
    <w:rsid w:val="0001156B"/>
    <w:rsid w:val="000206E7"/>
    <w:rsid w:val="00020730"/>
    <w:rsid w:val="00021756"/>
    <w:rsid w:val="00051D31"/>
    <w:rsid w:val="00053726"/>
    <w:rsid w:val="00065FAA"/>
    <w:rsid w:val="00090135"/>
    <w:rsid w:val="00097FA0"/>
    <w:rsid w:val="000A5CE3"/>
    <w:rsid w:val="000B397F"/>
    <w:rsid w:val="000C5CFD"/>
    <w:rsid w:val="000D6463"/>
    <w:rsid w:val="00102D86"/>
    <w:rsid w:val="00120708"/>
    <w:rsid w:val="00136024"/>
    <w:rsid w:val="001478A6"/>
    <w:rsid w:val="001700C0"/>
    <w:rsid w:val="001858C3"/>
    <w:rsid w:val="001A6152"/>
    <w:rsid w:val="001A6AA3"/>
    <w:rsid w:val="001A7967"/>
    <w:rsid w:val="001B343A"/>
    <w:rsid w:val="001C08D4"/>
    <w:rsid w:val="001C3489"/>
    <w:rsid w:val="001D06D4"/>
    <w:rsid w:val="001D37C5"/>
    <w:rsid w:val="001D6314"/>
    <w:rsid w:val="001D717C"/>
    <w:rsid w:val="001E05A6"/>
    <w:rsid w:val="001E3B2F"/>
    <w:rsid w:val="001F0329"/>
    <w:rsid w:val="001F6B07"/>
    <w:rsid w:val="0021112B"/>
    <w:rsid w:val="002171F6"/>
    <w:rsid w:val="002216B3"/>
    <w:rsid w:val="002678B5"/>
    <w:rsid w:val="002742BA"/>
    <w:rsid w:val="00290363"/>
    <w:rsid w:val="002930DD"/>
    <w:rsid w:val="002962D3"/>
    <w:rsid w:val="00297B87"/>
    <w:rsid w:val="002A2200"/>
    <w:rsid w:val="002A3BBF"/>
    <w:rsid w:val="002A4067"/>
    <w:rsid w:val="002B3A79"/>
    <w:rsid w:val="002C50A3"/>
    <w:rsid w:val="002D1700"/>
    <w:rsid w:val="002D45F8"/>
    <w:rsid w:val="002E5E14"/>
    <w:rsid w:val="002F32FA"/>
    <w:rsid w:val="00305F68"/>
    <w:rsid w:val="00316E62"/>
    <w:rsid w:val="00320512"/>
    <w:rsid w:val="003315CB"/>
    <w:rsid w:val="00351213"/>
    <w:rsid w:val="00357C1F"/>
    <w:rsid w:val="003656C9"/>
    <w:rsid w:val="00365B4A"/>
    <w:rsid w:val="00366A7B"/>
    <w:rsid w:val="00371092"/>
    <w:rsid w:val="00371CCC"/>
    <w:rsid w:val="00385EFA"/>
    <w:rsid w:val="00387E65"/>
    <w:rsid w:val="00397786"/>
    <w:rsid w:val="003A3FC2"/>
    <w:rsid w:val="003A7C31"/>
    <w:rsid w:val="003D45D7"/>
    <w:rsid w:val="003D5123"/>
    <w:rsid w:val="003E3663"/>
    <w:rsid w:val="003E3D2D"/>
    <w:rsid w:val="003E4C31"/>
    <w:rsid w:val="003F29EE"/>
    <w:rsid w:val="003F2F35"/>
    <w:rsid w:val="00405270"/>
    <w:rsid w:val="0040678C"/>
    <w:rsid w:val="00434065"/>
    <w:rsid w:val="00437F08"/>
    <w:rsid w:val="00446124"/>
    <w:rsid w:val="00470553"/>
    <w:rsid w:val="004830F3"/>
    <w:rsid w:val="00497524"/>
    <w:rsid w:val="004A5A05"/>
    <w:rsid w:val="004A7AFB"/>
    <w:rsid w:val="004C23AC"/>
    <w:rsid w:val="004C458F"/>
    <w:rsid w:val="004C651C"/>
    <w:rsid w:val="004C7346"/>
    <w:rsid w:val="004D13FB"/>
    <w:rsid w:val="004E44FF"/>
    <w:rsid w:val="004F0839"/>
    <w:rsid w:val="00502743"/>
    <w:rsid w:val="005029EA"/>
    <w:rsid w:val="0050576C"/>
    <w:rsid w:val="00505F7F"/>
    <w:rsid w:val="00507EF3"/>
    <w:rsid w:val="00520DC6"/>
    <w:rsid w:val="0052762E"/>
    <w:rsid w:val="0053512D"/>
    <w:rsid w:val="00537E29"/>
    <w:rsid w:val="00544A9C"/>
    <w:rsid w:val="00554215"/>
    <w:rsid w:val="00555D16"/>
    <w:rsid w:val="00555EC3"/>
    <w:rsid w:val="0056195B"/>
    <w:rsid w:val="00576D96"/>
    <w:rsid w:val="0058319C"/>
    <w:rsid w:val="005863CA"/>
    <w:rsid w:val="00586E23"/>
    <w:rsid w:val="00591329"/>
    <w:rsid w:val="00592376"/>
    <w:rsid w:val="0059650B"/>
    <w:rsid w:val="005A0934"/>
    <w:rsid w:val="005A4CF1"/>
    <w:rsid w:val="005A6B0B"/>
    <w:rsid w:val="005B058A"/>
    <w:rsid w:val="005D0828"/>
    <w:rsid w:val="005D162E"/>
    <w:rsid w:val="005D5240"/>
    <w:rsid w:val="005E10EF"/>
    <w:rsid w:val="005E7F2E"/>
    <w:rsid w:val="005F385C"/>
    <w:rsid w:val="00634FC4"/>
    <w:rsid w:val="00660501"/>
    <w:rsid w:val="0067178D"/>
    <w:rsid w:val="0067279D"/>
    <w:rsid w:val="00675172"/>
    <w:rsid w:val="006811F2"/>
    <w:rsid w:val="00693CCA"/>
    <w:rsid w:val="006A0D5A"/>
    <w:rsid w:val="006B4EDE"/>
    <w:rsid w:val="006C23AB"/>
    <w:rsid w:val="006D1430"/>
    <w:rsid w:val="006D1F1A"/>
    <w:rsid w:val="006E6837"/>
    <w:rsid w:val="006E6FFD"/>
    <w:rsid w:val="006F5E60"/>
    <w:rsid w:val="00701627"/>
    <w:rsid w:val="007069C9"/>
    <w:rsid w:val="00711186"/>
    <w:rsid w:val="007147D1"/>
    <w:rsid w:val="0072220C"/>
    <w:rsid w:val="00725103"/>
    <w:rsid w:val="007256E7"/>
    <w:rsid w:val="0073625A"/>
    <w:rsid w:val="007402D3"/>
    <w:rsid w:val="0074093B"/>
    <w:rsid w:val="00744A80"/>
    <w:rsid w:val="00755639"/>
    <w:rsid w:val="007557BD"/>
    <w:rsid w:val="00763FF4"/>
    <w:rsid w:val="00765ED0"/>
    <w:rsid w:val="00767A3C"/>
    <w:rsid w:val="00772423"/>
    <w:rsid w:val="00777578"/>
    <w:rsid w:val="007A5259"/>
    <w:rsid w:val="007B496F"/>
    <w:rsid w:val="007C3901"/>
    <w:rsid w:val="007E1FE4"/>
    <w:rsid w:val="007E6C29"/>
    <w:rsid w:val="007F1A79"/>
    <w:rsid w:val="007F2910"/>
    <w:rsid w:val="007F3208"/>
    <w:rsid w:val="007F32D1"/>
    <w:rsid w:val="007F343E"/>
    <w:rsid w:val="007F3FF9"/>
    <w:rsid w:val="008149EC"/>
    <w:rsid w:val="008400F0"/>
    <w:rsid w:val="00851F40"/>
    <w:rsid w:val="00861AAD"/>
    <w:rsid w:val="00863C88"/>
    <w:rsid w:val="008938D7"/>
    <w:rsid w:val="008E1A64"/>
    <w:rsid w:val="008E2382"/>
    <w:rsid w:val="00934A53"/>
    <w:rsid w:val="00935719"/>
    <w:rsid w:val="00947AE2"/>
    <w:rsid w:val="00963D96"/>
    <w:rsid w:val="00967044"/>
    <w:rsid w:val="00990144"/>
    <w:rsid w:val="009A562C"/>
    <w:rsid w:val="009A73C8"/>
    <w:rsid w:val="009B5FDC"/>
    <w:rsid w:val="009C2CC9"/>
    <w:rsid w:val="009E4B03"/>
    <w:rsid w:val="009F4645"/>
    <w:rsid w:val="009F4859"/>
    <w:rsid w:val="00A026CE"/>
    <w:rsid w:val="00A046A1"/>
    <w:rsid w:val="00A103F3"/>
    <w:rsid w:val="00A12E5F"/>
    <w:rsid w:val="00A33CE8"/>
    <w:rsid w:val="00A355ED"/>
    <w:rsid w:val="00A36C6A"/>
    <w:rsid w:val="00A423C0"/>
    <w:rsid w:val="00A63762"/>
    <w:rsid w:val="00A819A1"/>
    <w:rsid w:val="00A965B2"/>
    <w:rsid w:val="00AA0002"/>
    <w:rsid w:val="00AA7E75"/>
    <w:rsid w:val="00AC402F"/>
    <w:rsid w:val="00AC57C3"/>
    <w:rsid w:val="00AC6D1F"/>
    <w:rsid w:val="00AD74AF"/>
    <w:rsid w:val="00AE16D6"/>
    <w:rsid w:val="00AE79A0"/>
    <w:rsid w:val="00AF2B26"/>
    <w:rsid w:val="00B047B8"/>
    <w:rsid w:val="00B22876"/>
    <w:rsid w:val="00B2467F"/>
    <w:rsid w:val="00B30536"/>
    <w:rsid w:val="00B43147"/>
    <w:rsid w:val="00B45494"/>
    <w:rsid w:val="00B5728D"/>
    <w:rsid w:val="00B60041"/>
    <w:rsid w:val="00B60922"/>
    <w:rsid w:val="00B640F4"/>
    <w:rsid w:val="00B75ECF"/>
    <w:rsid w:val="00B847A7"/>
    <w:rsid w:val="00B968E2"/>
    <w:rsid w:val="00BD34DF"/>
    <w:rsid w:val="00BD6A32"/>
    <w:rsid w:val="00BE2C62"/>
    <w:rsid w:val="00BE5956"/>
    <w:rsid w:val="00C06D7F"/>
    <w:rsid w:val="00C15916"/>
    <w:rsid w:val="00C24351"/>
    <w:rsid w:val="00C265F8"/>
    <w:rsid w:val="00C335D7"/>
    <w:rsid w:val="00C43AE1"/>
    <w:rsid w:val="00C47523"/>
    <w:rsid w:val="00C67B02"/>
    <w:rsid w:val="00C73CE9"/>
    <w:rsid w:val="00C76EA1"/>
    <w:rsid w:val="00C8022E"/>
    <w:rsid w:val="00C843F6"/>
    <w:rsid w:val="00CB52D4"/>
    <w:rsid w:val="00CB66CA"/>
    <w:rsid w:val="00CC1B89"/>
    <w:rsid w:val="00CD1C36"/>
    <w:rsid w:val="00CD1CFC"/>
    <w:rsid w:val="00CD3953"/>
    <w:rsid w:val="00CD4535"/>
    <w:rsid w:val="00CE4AE0"/>
    <w:rsid w:val="00CF3CEB"/>
    <w:rsid w:val="00D07925"/>
    <w:rsid w:val="00D170CF"/>
    <w:rsid w:val="00D17976"/>
    <w:rsid w:val="00D21BBA"/>
    <w:rsid w:val="00D34F14"/>
    <w:rsid w:val="00D46177"/>
    <w:rsid w:val="00D52E62"/>
    <w:rsid w:val="00D61E5E"/>
    <w:rsid w:val="00D6633A"/>
    <w:rsid w:val="00D7505B"/>
    <w:rsid w:val="00D80982"/>
    <w:rsid w:val="00D864F5"/>
    <w:rsid w:val="00D8791D"/>
    <w:rsid w:val="00D91ED4"/>
    <w:rsid w:val="00D932E9"/>
    <w:rsid w:val="00DA5D76"/>
    <w:rsid w:val="00DB694A"/>
    <w:rsid w:val="00DB7EB1"/>
    <w:rsid w:val="00DC4D92"/>
    <w:rsid w:val="00DD7BC7"/>
    <w:rsid w:val="00DE13FE"/>
    <w:rsid w:val="00DF4AFC"/>
    <w:rsid w:val="00DF55E6"/>
    <w:rsid w:val="00E01EE1"/>
    <w:rsid w:val="00E02187"/>
    <w:rsid w:val="00E0719A"/>
    <w:rsid w:val="00E15AE0"/>
    <w:rsid w:val="00E275D6"/>
    <w:rsid w:val="00E34250"/>
    <w:rsid w:val="00E44CF4"/>
    <w:rsid w:val="00E46872"/>
    <w:rsid w:val="00E479A1"/>
    <w:rsid w:val="00E51DAC"/>
    <w:rsid w:val="00E536FD"/>
    <w:rsid w:val="00E66D7C"/>
    <w:rsid w:val="00E75593"/>
    <w:rsid w:val="00E833DE"/>
    <w:rsid w:val="00E937B3"/>
    <w:rsid w:val="00EA0729"/>
    <w:rsid w:val="00EA469D"/>
    <w:rsid w:val="00EA68F2"/>
    <w:rsid w:val="00EC2D1F"/>
    <w:rsid w:val="00EC6D82"/>
    <w:rsid w:val="00ED427F"/>
    <w:rsid w:val="00EE5760"/>
    <w:rsid w:val="00EE6987"/>
    <w:rsid w:val="00EF5AF7"/>
    <w:rsid w:val="00EF78A2"/>
    <w:rsid w:val="00F10366"/>
    <w:rsid w:val="00F10514"/>
    <w:rsid w:val="00F247D5"/>
    <w:rsid w:val="00F24853"/>
    <w:rsid w:val="00F33ED5"/>
    <w:rsid w:val="00F3774D"/>
    <w:rsid w:val="00F452AB"/>
    <w:rsid w:val="00F5479E"/>
    <w:rsid w:val="00F617CA"/>
    <w:rsid w:val="00F630E7"/>
    <w:rsid w:val="00F64455"/>
    <w:rsid w:val="00F779E7"/>
    <w:rsid w:val="00F82955"/>
    <w:rsid w:val="00F84859"/>
    <w:rsid w:val="00F91589"/>
    <w:rsid w:val="00F92D9E"/>
    <w:rsid w:val="00F93147"/>
    <w:rsid w:val="00FA2D01"/>
    <w:rsid w:val="00FA335E"/>
    <w:rsid w:val="00FB2FBE"/>
    <w:rsid w:val="00FC5076"/>
    <w:rsid w:val="00FC5079"/>
    <w:rsid w:val="00FD6FD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33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62"/>
    <w:rPr>
      <w:sz w:val="24"/>
      <w:szCs w:val="24"/>
    </w:rPr>
  </w:style>
  <w:style w:type="paragraph" w:styleId="1">
    <w:name w:val="heading 1"/>
    <w:basedOn w:val="a"/>
    <w:next w:val="a"/>
    <w:qFormat/>
    <w:rsid w:val="00C843F6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5831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29EE"/>
    <w:pPr>
      <w:jc w:val="both"/>
    </w:pPr>
  </w:style>
  <w:style w:type="paragraph" w:styleId="a4">
    <w:name w:val="Balloon Text"/>
    <w:basedOn w:val="a"/>
    <w:semiHidden/>
    <w:rsid w:val="00F6445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5831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C2C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2CC9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C2C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C2CC9"/>
    <w:rPr>
      <w:sz w:val="24"/>
      <w:szCs w:val="24"/>
    </w:rPr>
  </w:style>
  <w:style w:type="character" w:styleId="a9">
    <w:name w:val="Hyperlink"/>
    <w:rsid w:val="001E05A6"/>
    <w:rPr>
      <w:rFonts w:cs="Times New Roman"/>
      <w:color w:val="0000FF"/>
      <w:u w:val="single"/>
    </w:rPr>
  </w:style>
  <w:style w:type="character" w:styleId="aa">
    <w:name w:val="page number"/>
    <w:basedOn w:val="a0"/>
    <w:rsid w:val="00ED4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62"/>
    <w:rPr>
      <w:sz w:val="24"/>
      <w:szCs w:val="24"/>
    </w:rPr>
  </w:style>
  <w:style w:type="paragraph" w:styleId="1">
    <w:name w:val="heading 1"/>
    <w:basedOn w:val="a"/>
    <w:next w:val="a"/>
    <w:qFormat/>
    <w:rsid w:val="00C843F6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5831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29EE"/>
    <w:pPr>
      <w:jc w:val="both"/>
    </w:pPr>
  </w:style>
  <w:style w:type="paragraph" w:styleId="a4">
    <w:name w:val="Balloon Text"/>
    <w:basedOn w:val="a"/>
    <w:semiHidden/>
    <w:rsid w:val="00F6445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5831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C2C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2CC9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C2C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C2CC9"/>
    <w:rPr>
      <w:sz w:val="24"/>
      <w:szCs w:val="24"/>
    </w:rPr>
  </w:style>
  <w:style w:type="character" w:styleId="a9">
    <w:name w:val="Hyperlink"/>
    <w:rsid w:val="001E05A6"/>
    <w:rPr>
      <w:rFonts w:cs="Times New Roman"/>
      <w:color w:val="0000FF"/>
      <w:u w:val="single"/>
    </w:rPr>
  </w:style>
  <w:style w:type="character" w:styleId="aa">
    <w:name w:val="page number"/>
    <w:basedOn w:val="a0"/>
    <w:rsid w:val="00ED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-med.info/reestr-ls/short.php?id=J05AC02&amp;action=at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70BB7-B83F-491B-ADAB-CFFD6A99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/>
  <LinksUpToDate>false</LinksUpToDate>
  <CharactersWithSpaces>9105</CharactersWithSpaces>
  <SharedDoc>false</SharedDoc>
  <HLinks>
    <vt:vector size="6" baseType="variant">
      <vt:variant>
        <vt:i4>1966107</vt:i4>
      </vt:variant>
      <vt:variant>
        <vt:i4>0</vt:i4>
      </vt:variant>
      <vt:variant>
        <vt:i4>0</vt:i4>
      </vt:variant>
      <vt:variant>
        <vt:i4>5</vt:i4>
      </vt:variant>
      <vt:variant>
        <vt:lpwstr>http://www.ros-med.info/reestr-ls/short.php?id=J05AC02&amp;action=ath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Tatiana</dc:creator>
  <cp:keywords/>
  <cp:lastModifiedBy>HP</cp:lastModifiedBy>
  <cp:revision>5</cp:revision>
  <cp:lastPrinted>2015-04-14T11:14:00Z</cp:lastPrinted>
  <dcterms:created xsi:type="dcterms:W3CDTF">2019-12-20T07:38:00Z</dcterms:created>
  <dcterms:modified xsi:type="dcterms:W3CDTF">2020-06-17T10:29:00Z</dcterms:modified>
</cp:coreProperties>
</file>