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376E" w14:textId="77777777" w:rsidR="0030576B" w:rsidRPr="00263607" w:rsidRDefault="0030576B" w:rsidP="008F28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ИНСТРУКЦИЯ ПО МЕДИЦИНСКОМУ ПРИМЕНЕНИЮ ЛЕКАРСТВЕННОГО</w:t>
      </w:r>
    </w:p>
    <w:p w14:paraId="116E4947" w14:textId="069D65BC" w:rsidR="0030576B" w:rsidRPr="00263607" w:rsidRDefault="0030576B" w:rsidP="008F28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ПРЕПАРАТА</w:t>
      </w:r>
    </w:p>
    <w:p w14:paraId="4EFDF1B3" w14:textId="372CC2CD" w:rsidR="0030576B" w:rsidRPr="00263607" w:rsidRDefault="0030576B" w:rsidP="008F286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Сорбодез</w:t>
      </w:r>
      <w:r w:rsidR="00D607D5" w:rsidRPr="00263607">
        <w:rPr>
          <w:rFonts w:ascii="Times New Roman" w:hAnsi="Times New Roman" w:cs="Times New Roman"/>
          <w:sz w:val="24"/>
          <w:szCs w:val="24"/>
          <w:vertAlign w:val="superscript"/>
        </w:rPr>
        <w:t>®</w:t>
      </w:r>
    </w:p>
    <w:p w14:paraId="7F2E2FBF" w14:textId="77777777" w:rsidR="0030576B" w:rsidRDefault="0030576B" w:rsidP="008F2863">
      <w:pPr>
        <w:spacing w:after="0" w:line="360" w:lineRule="auto"/>
      </w:pPr>
    </w:p>
    <w:p w14:paraId="2D590B04" w14:textId="31547DA5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Регистрационный номер:</w:t>
      </w:r>
    </w:p>
    <w:p w14:paraId="788EB603" w14:textId="1164E315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Торговое наименование:</w:t>
      </w:r>
      <w:r w:rsidRPr="00263607">
        <w:rPr>
          <w:rFonts w:ascii="Times New Roman" w:hAnsi="Times New Roman" w:cs="Times New Roman"/>
          <w:sz w:val="24"/>
          <w:szCs w:val="24"/>
        </w:rPr>
        <w:t xml:space="preserve"> Сорбодез</w:t>
      </w:r>
      <w:r w:rsidRPr="00472430">
        <w:rPr>
          <w:rFonts w:ascii="Times New Roman" w:hAnsi="Times New Roman" w:cs="Times New Roman"/>
          <w:sz w:val="24"/>
          <w:szCs w:val="24"/>
          <w:vertAlign w:val="superscript"/>
        </w:rPr>
        <w:t>®</w:t>
      </w:r>
    </w:p>
    <w:p w14:paraId="3D609171" w14:textId="666862AF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Группировочное наименование:</w:t>
      </w:r>
      <w:r w:rsidRPr="00263607">
        <w:rPr>
          <w:rFonts w:ascii="Times New Roman" w:hAnsi="Times New Roman" w:cs="Times New Roman"/>
          <w:sz w:val="24"/>
          <w:szCs w:val="24"/>
        </w:rPr>
        <w:t xml:space="preserve"> Кремния диоксид коллоидный</w:t>
      </w:r>
    </w:p>
    <w:p w14:paraId="0D360A7E" w14:textId="4D9ECD68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Лекарственная форма</w:t>
      </w:r>
      <w:r w:rsidRPr="00263607">
        <w:rPr>
          <w:rFonts w:ascii="Times New Roman" w:hAnsi="Times New Roman" w:cs="Times New Roman"/>
          <w:sz w:val="24"/>
          <w:szCs w:val="24"/>
        </w:rPr>
        <w:t>: суспензия для приема внутрь</w:t>
      </w:r>
    </w:p>
    <w:p w14:paraId="493FF67E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AAF">
        <w:rPr>
          <w:rFonts w:ascii="Times New Roman" w:hAnsi="Times New Roman" w:cs="Times New Roman"/>
          <w:b/>
          <w:bCs/>
          <w:sz w:val="24"/>
          <w:szCs w:val="24"/>
        </w:rPr>
        <w:t>Состав (на 100 мл):</w:t>
      </w:r>
    </w:p>
    <w:p w14:paraId="35E02A3F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5A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Суспензия для приема внутрь</w:t>
      </w:r>
    </w:p>
    <w:p w14:paraId="73C190FE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i/>
          <w:iCs/>
          <w:sz w:val="24"/>
          <w:szCs w:val="24"/>
        </w:rPr>
        <w:t>Действующее вещество:</w:t>
      </w:r>
      <w:r w:rsidRPr="00025AAF">
        <w:rPr>
          <w:rFonts w:ascii="Times New Roman" w:hAnsi="Times New Roman" w:cs="Times New Roman"/>
          <w:sz w:val="24"/>
          <w:szCs w:val="24"/>
        </w:rPr>
        <w:t xml:space="preserve"> кремния диоксид коллоидный – 7,000 г.</w:t>
      </w:r>
    </w:p>
    <w:p w14:paraId="63E465DE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i/>
          <w:iCs/>
          <w:sz w:val="24"/>
          <w:szCs w:val="24"/>
        </w:rPr>
        <w:t>Вспомогательные вещества</w:t>
      </w:r>
      <w:r w:rsidRPr="00025AAF">
        <w:rPr>
          <w:rFonts w:ascii="Times New Roman" w:hAnsi="Times New Roman" w:cs="Times New Roman"/>
          <w:sz w:val="24"/>
          <w:szCs w:val="24"/>
        </w:rPr>
        <w:t>: калия сорбат – 0,150 г, натрия бензоат – 0,0513 г, вода очищенная – до 100 мл.</w:t>
      </w:r>
    </w:p>
    <w:p w14:paraId="4C24F0C1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Суспензия для приема внутрь [со вкусом и ароматом лимона]</w:t>
      </w:r>
    </w:p>
    <w:p w14:paraId="403506A9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i/>
          <w:iCs/>
          <w:sz w:val="24"/>
          <w:szCs w:val="24"/>
        </w:rPr>
        <w:t>Действующее вещество:</w:t>
      </w:r>
      <w:r w:rsidRPr="00025AAF">
        <w:rPr>
          <w:rFonts w:ascii="Times New Roman" w:hAnsi="Times New Roman" w:cs="Times New Roman"/>
          <w:sz w:val="24"/>
          <w:szCs w:val="24"/>
        </w:rPr>
        <w:t xml:space="preserve"> кремния диоксид коллоидный – 7,000 г.</w:t>
      </w:r>
    </w:p>
    <w:p w14:paraId="4D4D6679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i/>
          <w:iCs/>
          <w:sz w:val="24"/>
          <w:szCs w:val="24"/>
        </w:rPr>
        <w:t>Вспомогательные вещества</w:t>
      </w:r>
      <w:r w:rsidRPr="00025AAF">
        <w:rPr>
          <w:rFonts w:ascii="Times New Roman" w:hAnsi="Times New Roman" w:cs="Times New Roman"/>
          <w:sz w:val="24"/>
          <w:szCs w:val="24"/>
        </w:rPr>
        <w:t>: калия сорбат – 0,150 г, натрия бензоат – 0,0513 г, ароматизатор «Лимон» – 0,2 г, вода очищенная – до 100 мл.</w:t>
      </w:r>
    </w:p>
    <w:p w14:paraId="2D610B12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Суспензия для приема внутрь [со вкусом и ароматом мяты]</w:t>
      </w:r>
    </w:p>
    <w:p w14:paraId="7EF28694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i/>
          <w:iCs/>
          <w:sz w:val="24"/>
          <w:szCs w:val="24"/>
        </w:rPr>
        <w:t>Действующее вещество:</w:t>
      </w:r>
      <w:r w:rsidRPr="00025AAF">
        <w:rPr>
          <w:rFonts w:ascii="Times New Roman" w:hAnsi="Times New Roman" w:cs="Times New Roman"/>
          <w:sz w:val="24"/>
          <w:szCs w:val="24"/>
        </w:rPr>
        <w:t xml:space="preserve"> кремния диоксид коллоидный – 7,000 г.</w:t>
      </w:r>
    </w:p>
    <w:p w14:paraId="04448C1C" w14:textId="3921E230" w:rsidR="0030576B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i/>
          <w:iCs/>
          <w:sz w:val="24"/>
          <w:szCs w:val="24"/>
        </w:rPr>
        <w:t>Вспомогательные вещества</w:t>
      </w:r>
      <w:r w:rsidRPr="00025AAF">
        <w:rPr>
          <w:rFonts w:ascii="Times New Roman" w:hAnsi="Times New Roman" w:cs="Times New Roman"/>
          <w:sz w:val="24"/>
          <w:szCs w:val="24"/>
        </w:rPr>
        <w:t>: калия сорбат – 0,150 г, натрия бензоат – 0,0513 г, ароматизатор «Мята» – 0,004 г, вода очищенная – до 100 мл.</w:t>
      </w:r>
    </w:p>
    <w:p w14:paraId="31ED091D" w14:textId="77777777" w:rsidR="00374E86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Описание:</w:t>
      </w:r>
      <w:r w:rsidRPr="00263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837413" w14:textId="77777777" w:rsidR="00374E86" w:rsidRPr="00B9231B" w:rsidRDefault="00374E86" w:rsidP="00374E86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923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Суспензия для приема внутрь</w:t>
      </w:r>
    </w:p>
    <w:p w14:paraId="6708F53C" w14:textId="77777777" w:rsidR="00374E86" w:rsidRPr="00B9231B" w:rsidRDefault="00374E86" w:rsidP="00374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1B">
        <w:rPr>
          <w:rFonts w:ascii="Times New Roman" w:hAnsi="Times New Roman" w:cs="Times New Roman"/>
          <w:sz w:val="24"/>
          <w:szCs w:val="24"/>
        </w:rPr>
        <w:t>Суспензия белого цвета. Допускается оседание частиц суспензии при хранении. Допускается загустевание суспензии при хранении. Загустевание носит обратимый характер, после интенсивного встряхивания или разминания суспензия возвращается к жидкому состоянию.</w:t>
      </w:r>
    </w:p>
    <w:p w14:paraId="5DB4F435" w14:textId="77777777" w:rsidR="00374E86" w:rsidRPr="00B9231B" w:rsidRDefault="00374E86" w:rsidP="00374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Суспензия для приема внутрь [со вкусом и ароматом лимона]</w:t>
      </w:r>
    </w:p>
    <w:p w14:paraId="0209874D" w14:textId="77777777" w:rsidR="00374E86" w:rsidRPr="00B9231B" w:rsidRDefault="00374E86" w:rsidP="00374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1B">
        <w:rPr>
          <w:rFonts w:ascii="Times New Roman" w:hAnsi="Times New Roman" w:cs="Times New Roman"/>
          <w:sz w:val="24"/>
          <w:szCs w:val="24"/>
        </w:rPr>
        <w:t>Суспензия белого цвета с запахом лимона. Допускается оседание частиц суспензии при хранении. Допускается загустевание суспензии при хранении. Загустевание носит обратимый характер, после интенсивного встряхивания или разминания суспензия возвращается к жидкому состоянию.</w:t>
      </w:r>
    </w:p>
    <w:p w14:paraId="4298339E" w14:textId="77777777" w:rsidR="00374E86" w:rsidRPr="00B9231B" w:rsidRDefault="00374E86" w:rsidP="00374E86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Суспензия для приема внутрь [со вкусом и ароматом мяты]</w:t>
      </w:r>
    </w:p>
    <w:p w14:paraId="54BFD102" w14:textId="17F2A01D" w:rsidR="0030576B" w:rsidRPr="00263607" w:rsidRDefault="00374E86" w:rsidP="00374E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31B">
        <w:rPr>
          <w:rFonts w:ascii="Times New Roman" w:hAnsi="Times New Roman" w:cs="Times New Roman"/>
          <w:sz w:val="24"/>
          <w:szCs w:val="24"/>
        </w:rPr>
        <w:t xml:space="preserve">Суспензия белого цвета с запахом мяты. Допускается оседание частиц суспензии при хранении. Допускается загустевание суспензии при хранении. Загустевание носит </w:t>
      </w:r>
      <w:r w:rsidRPr="00B9231B">
        <w:rPr>
          <w:rFonts w:ascii="Times New Roman" w:hAnsi="Times New Roman" w:cs="Times New Roman"/>
          <w:sz w:val="24"/>
          <w:szCs w:val="24"/>
        </w:rPr>
        <w:lastRenderedPageBreak/>
        <w:t>обратимый характер, после интенсивного встряхивания или разминания суспензия возвращается к жидкому состоянию.</w:t>
      </w:r>
    </w:p>
    <w:p w14:paraId="7997F1CB" w14:textId="788F5DB8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Фармакотерапевтическая группа:</w:t>
      </w:r>
      <w:r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="00346A4E" w:rsidRPr="00346A4E">
        <w:rPr>
          <w:rFonts w:ascii="Times New Roman" w:hAnsi="Times New Roman" w:cs="Times New Roman"/>
          <w:sz w:val="24"/>
          <w:szCs w:val="24"/>
        </w:rPr>
        <w:t>противодиарейные, кишечные противовоспалительные/противомикробные средства; кишечные адсорбенты</w:t>
      </w:r>
      <w:r w:rsidRPr="00263607">
        <w:rPr>
          <w:rFonts w:ascii="Times New Roman" w:hAnsi="Times New Roman" w:cs="Times New Roman"/>
          <w:sz w:val="24"/>
          <w:szCs w:val="24"/>
        </w:rPr>
        <w:t>.</w:t>
      </w:r>
    </w:p>
    <w:p w14:paraId="5E57A7F0" w14:textId="383C006F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Код АТХ:</w:t>
      </w:r>
      <w:r w:rsidRPr="00263607">
        <w:rPr>
          <w:rFonts w:ascii="Times New Roman" w:hAnsi="Times New Roman" w:cs="Times New Roman"/>
          <w:sz w:val="24"/>
          <w:szCs w:val="24"/>
        </w:rPr>
        <w:t xml:space="preserve"> А07В.</w:t>
      </w:r>
    </w:p>
    <w:p w14:paraId="21061B03" w14:textId="70E97EEF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Фармакологические свойства</w:t>
      </w:r>
    </w:p>
    <w:p w14:paraId="27DD676A" w14:textId="58EAB98A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Сорбодез</w:t>
      </w:r>
      <w:r w:rsidRPr="0026360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="00D607D5" w:rsidRPr="00263607">
        <w:rPr>
          <w:rFonts w:ascii="Times New Roman" w:hAnsi="Times New Roman" w:cs="Times New Roman"/>
          <w:sz w:val="24"/>
          <w:szCs w:val="24"/>
        </w:rPr>
        <w:t>–</w:t>
      </w:r>
      <w:r w:rsidRPr="00263607">
        <w:rPr>
          <w:rFonts w:ascii="Times New Roman" w:hAnsi="Times New Roman" w:cs="Times New Roman"/>
          <w:sz w:val="24"/>
          <w:szCs w:val="24"/>
        </w:rPr>
        <w:t xml:space="preserve"> неорганический, неселективный, полифункциональный энтеросорбент на</w:t>
      </w:r>
      <w:r w:rsidR="00D607D5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основе высокодисперсного кремнезема с размером частиц до 0,1 мм, с химической</w:t>
      </w:r>
      <w:r w:rsidR="00D607D5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 xml:space="preserve">формулой </w:t>
      </w:r>
      <w:r w:rsidR="00D607D5" w:rsidRPr="00263607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1266A9">
        <w:rPr>
          <w:rFonts w:ascii="Times New Roman" w:hAnsi="Times New Roman" w:cs="Times New Roman"/>
          <w:sz w:val="24"/>
          <w:szCs w:val="24"/>
        </w:rPr>
        <w:t>О</w:t>
      </w:r>
      <w:r w:rsidR="001266A9" w:rsidRPr="001266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63607">
        <w:rPr>
          <w:rFonts w:ascii="Times New Roman" w:hAnsi="Times New Roman" w:cs="Times New Roman"/>
          <w:sz w:val="24"/>
          <w:szCs w:val="24"/>
        </w:rPr>
        <w:t>. Удельная площадь поверхности препарата порядка 300 м</w:t>
      </w:r>
      <w:r w:rsidR="00D607D5" w:rsidRPr="0026360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3607">
        <w:rPr>
          <w:rFonts w:ascii="Times New Roman" w:hAnsi="Times New Roman" w:cs="Times New Roman"/>
          <w:sz w:val="24"/>
          <w:szCs w:val="24"/>
        </w:rPr>
        <w:t>/г. Емкость</w:t>
      </w:r>
      <w:r w:rsidR="00D607D5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адсорбции препарата при внутреннем употреблении не менее 1540 мг/100 мл.</w:t>
      </w:r>
    </w:p>
    <w:p w14:paraId="530E561B" w14:textId="341936F9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Фармакодинамика</w:t>
      </w:r>
    </w:p>
    <w:p w14:paraId="114768F1" w14:textId="47DE7E72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Сорбодез</w:t>
      </w:r>
      <w:r w:rsidRPr="0026360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63607">
        <w:rPr>
          <w:rFonts w:ascii="Times New Roman" w:hAnsi="Times New Roman" w:cs="Times New Roman"/>
          <w:sz w:val="24"/>
          <w:szCs w:val="24"/>
        </w:rPr>
        <w:t xml:space="preserve"> обладает выраженными сорбционными и детоксикационными свойствами. В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просвете желудочно-кишечного тракта препарат связывает и выводит из организма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эндогенные и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экзогенные токсические вещества различной природы, включая патогенные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бактерии и бактериальные токсины, антигены, пищевые аллергены, лекарственные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препараты и яды, соли тяжелых металлов, радионуклиды, алкоголь. Сорбодез</w:t>
      </w:r>
      <w:r w:rsidRPr="00472430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63607">
        <w:rPr>
          <w:rFonts w:ascii="Times New Roman" w:hAnsi="Times New Roman" w:cs="Times New Roman"/>
          <w:sz w:val="24"/>
          <w:szCs w:val="24"/>
        </w:rPr>
        <w:t xml:space="preserve"> сорбирует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также некоторые продукты обмена веществ организма, в том числе избыток билирубина,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мочевины, холестерина и липидных комплексов, а также метаболиты, ответственные за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развитие эндогенного токсикоза.</w:t>
      </w:r>
    </w:p>
    <w:p w14:paraId="7ED3AEB6" w14:textId="7F27A096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Фармакокинетика</w:t>
      </w:r>
    </w:p>
    <w:p w14:paraId="2829171B" w14:textId="2E48A8A2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Сорбодез</w:t>
      </w:r>
      <w:r w:rsidR="00263607" w:rsidRPr="00263607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263607">
        <w:rPr>
          <w:rFonts w:ascii="Times New Roman" w:hAnsi="Times New Roman" w:cs="Times New Roman"/>
          <w:sz w:val="24"/>
          <w:szCs w:val="24"/>
        </w:rPr>
        <w:t xml:space="preserve"> не расщепляется и не всасывается в желудочно-кишечном тракте и выделяется</w:t>
      </w:r>
      <w:r w:rsidR="00263607" w:rsidRPr="00263607">
        <w:rPr>
          <w:rFonts w:ascii="Times New Roman" w:hAnsi="Times New Roman" w:cs="Times New Roman"/>
          <w:sz w:val="24"/>
          <w:szCs w:val="24"/>
        </w:rPr>
        <w:t xml:space="preserve"> </w:t>
      </w:r>
      <w:r w:rsidRPr="00263607">
        <w:rPr>
          <w:rFonts w:ascii="Times New Roman" w:hAnsi="Times New Roman" w:cs="Times New Roman"/>
          <w:sz w:val="24"/>
          <w:szCs w:val="24"/>
        </w:rPr>
        <w:t>в неизменном виде.</w:t>
      </w:r>
    </w:p>
    <w:p w14:paraId="750CE572" w14:textId="347A185B" w:rsidR="0030576B" w:rsidRPr="00263607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63607">
        <w:rPr>
          <w:rFonts w:ascii="Times New Roman" w:hAnsi="Times New Roman" w:cs="Times New Roman"/>
          <w:b/>
          <w:bCs/>
          <w:sz w:val="24"/>
          <w:szCs w:val="24"/>
        </w:rPr>
        <w:t>Показания к применению</w:t>
      </w:r>
    </w:p>
    <w:p w14:paraId="15F603F7" w14:textId="0FA6B73D" w:rsidR="00472430" w:rsidRDefault="00263607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607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="0030576B" w:rsidRPr="00263607">
        <w:rPr>
          <w:rFonts w:ascii="Times New Roman" w:hAnsi="Times New Roman" w:cs="Times New Roman"/>
          <w:sz w:val="24"/>
          <w:szCs w:val="24"/>
        </w:rPr>
        <w:t>Острые и хронические интоксикации различного происхождения у взрослых и детей.</w:t>
      </w:r>
    </w:p>
    <w:p w14:paraId="4CD67C31" w14:textId="1D622FF9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Острые кишечные инфекции любого генеза, включая пищевые токсикоинфекции, а также</w:t>
      </w:r>
      <w:r w:rsidR="005F31FA" w:rsidRPr="005F31FA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диарейный синдром неинфекционного происхождения, дисбактериоз (в составе</w:t>
      </w:r>
      <w:r w:rsidR="005F31FA" w:rsidRPr="005F31FA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комплексной терапии).</w:t>
      </w:r>
    </w:p>
    <w:p w14:paraId="60ED9D16" w14:textId="67F110D6" w:rsidR="00727AA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Гнойно-септические заболевания, сопровождающиеся выраженной интоксикацией.</w:t>
      </w:r>
      <w:r w:rsidR="00727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1FC0D" w14:textId="74F4EBE7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Острые отравления сильнодействующими и ядовитыми веществами, в том числе</w:t>
      </w:r>
      <w:r w:rsidR="00727AA5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лекарственными препаратами и алкоголем, алкалоидами, солями тяжелых металлов и др.</w:t>
      </w:r>
    </w:p>
    <w:p w14:paraId="45F174CD" w14:textId="3153DBB6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Пищевая и лекарственная аллергия.</w:t>
      </w:r>
    </w:p>
    <w:p w14:paraId="5CF94775" w14:textId="3DA87C2F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Гипербилирубинемия (вирусный гепатит и другие желтухи) и гиперазотемия</w:t>
      </w:r>
      <w:r w:rsidR="005F31FA" w:rsidRPr="005F31FA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(хроническая почечная недостаточность).</w:t>
      </w:r>
    </w:p>
    <w:p w14:paraId="5F3FD6C2" w14:textId="6F201D5F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</w:t>
      </w:r>
      <w:r w:rsidR="0099631F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Жителям экологически неблагоприятных регионов и работникам вредных производств с</w:t>
      </w:r>
      <w:r w:rsidR="005F31FA" w:rsidRPr="005F31FA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целью профилактики.</w:t>
      </w:r>
    </w:p>
    <w:p w14:paraId="47BAA89D" w14:textId="10594218" w:rsidR="0030576B" w:rsidRPr="005F31FA" w:rsidRDefault="0030576B" w:rsidP="007434F6">
      <w:pPr>
        <w:keepNext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1F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Противопоказания</w:t>
      </w:r>
    </w:p>
    <w:p w14:paraId="54FBEDE4" w14:textId="4B495481" w:rsidR="0030576B" w:rsidRPr="005F31FA" w:rsidRDefault="0030576B" w:rsidP="007434F6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 Язвенная болезнь желудка и двенадцатиперстной кишки в фазе обострения.</w:t>
      </w:r>
    </w:p>
    <w:p w14:paraId="029E6385" w14:textId="573BC522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 Кровотечения из желудочно-кишечного тракта.</w:t>
      </w:r>
    </w:p>
    <w:p w14:paraId="265ECC71" w14:textId="2B069540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 Атония кишечника.</w:t>
      </w:r>
    </w:p>
    <w:p w14:paraId="300E83C5" w14:textId="2894C730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- Индивидуальная непереносимость препарата.</w:t>
      </w:r>
    </w:p>
    <w:p w14:paraId="72AE25D7" w14:textId="6EAA4A83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1FA">
        <w:rPr>
          <w:rFonts w:ascii="Times New Roman" w:hAnsi="Times New Roman" w:cs="Times New Roman"/>
          <w:b/>
          <w:bCs/>
          <w:sz w:val="24"/>
          <w:szCs w:val="24"/>
        </w:rPr>
        <w:t>Применение при беременности и в период грудного вскармливания</w:t>
      </w:r>
    </w:p>
    <w:p w14:paraId="57158B3D" w14:textId="3110B349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Применение препарата при беременности и в период грудного вскармливания не</w:t>
      </w:r>
      <w:r w:rsidR="005F31FA" w:rsidRPr="005F31FA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противопоказано.</w:t>
      </w:r>
    </w:p>
    <w:p w14:paraId="327AF858" w14:textId="5FEA0D65" w:rsidR="0030576B" w:rsidRPr="009B1D58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D58">
        <w:rPr>
          <w:rFonts w:ascii="Times New Roman" w:hAnsi="Times New Roman" w:cs="Times New Roman"/>
          <w:b/>
          <w:bCs/>
          <w:sz w:val="24"/>
          <w:szCs w:val="24"/>
        </w:rPr>
        <w:t>Способ применения и дозы</w:t>
      </w:r>
    </w:p>
    <w:p w14:paraId="38CF8057" w14:textId="55C22288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Внутрь. Перед применением флакон или тубу следует встряхнуть, а содержимое пакетика</w:t>
      </w:r>
      <w:r w:rsidR="009B1D58" w:rsidRPr="009B1D58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размять пальцами.</w:t>
      </w:r>
    </w:p>
    <w:p w14:paraId="1777C007" w14:textId="575EE022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Средняя суточная доза у взрослых 1,5-3 мл на 1 кг массы тела (85-170 мл).</w:t>
      </w:r>
    </w:p>
    <w:p w14:paraId="18E6BE3C" w14:textId="6A940D84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Препарат принимается в 3-4 приема в течение суток за час до еды или приема других</w:t>
      </w:r>
      <w:r w:rsidR="009B1D58" w:rsidRPr="009B1D58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лекарств.</w:t>
      </w:r>
    </w:p>
    <w:p w14:paraId="57AF1C0F" w14:textId="4F49C9B3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 xml:space="preserve">Максимальная суточная доза у взрослых 4,5 мл на </w:t>
      </w:r>
      <w:r w:rsidR="00597DD9" w:rsidRPr="00597DD9">
        <w:rPr>
          <w:rFonts w:ascii="Times New Roman" w:hAnsi="Times New Roman" w:cs="Times New Roman"/>
          <w:sz w:val="24"/>
          <w:szCs w:val="24"/>
        </w:rPr>
        <w:t>1</w:t>
      </w:r>
      <w:r w:rsidRPr="005F31FA">
        <w:rPr>
          <w:rFonts w:ascii="Times New Roman" w:hAnsi="Times New Roman" w:cs="Times New Roman"/>
          <w:sz w:val="24"/>
          <w:szCs w:val="24"/>
        </w:rPr>
        <w:t xml:space="preserve"> кг массы тела (285 мл).</w:t>
      </w:r>
    </w:p>
    <w:p w14:paraId="78268A81" w14:textId="53A6AA17" w:rsidR="00472430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Доза для детей рассчитывается в зависимости от массы тела (см. таблицу)</w:t>
      </w:r>
      <w:r w:rsidR="009B1D58" w:rsidRPr="009B1D58">
        <w:rPr>
          <w:rFonts w:ascii="Times New Roman" w:hAnsi="Times New Roman" w:cs="Times New Roman"/>
          <w:sz w:val="24"/>
          <w:szCs w:val="24"/>
        </w:rPr>
        <w:t>.</w:t>
      </w:r>
    </w:p>
    <w:p w14:paraId="3BD814B7" w14:textId="77777777" w:rsidR="00EF2857" w:rsidRPr="009B1D58" w:rsidRDefault="00EF2857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1843"/>
        <w:gridCol w:w="3544"/>
      </w:tblGrid>
      <w:tr w:rsidR="00597DD9" w14:paraId="73B79249" w14:textId="77777777" w:rsidTr="009B1D58">
        <w:tc>
          <w:tcPr>
            <w:tcW w:w="1843" w:type="dxa"/>
          </w:tcPr>
          <w:p w14:paraId="332B0E8F" w14:textId="022710F2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A">
              <w:rPr>
                <w:rFonts w:ascii="Times New Roman" w:hAnsi="Times New Roman" w:cs="Times New Roman"/>
                <w:sz w:val="24"/>
                <w:szCs w:val="24"/>
              </w:rPr>
              <w:t>Вес пациента</w:t>
            </w:r>
          </w:p>
        </w:tc>
        <w:tc>
          <w:tcPr>
            <w:tcW w:w="3544" w:type="dxa"/>
          </w:tcPr>
          <w:p w14:paraId="15DA533A" w14:textId="6FBEB4B2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7BA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</w:tr>
      <w:tr w:rsidR="00597DD9" w14:paraId="3B008796" w14:textId="77777777" w:rsidTr="009B1D58">
        <w:tc>
          <w:tcPr>
            <w:tcW w:w="1843" w:type="dxa"/>
          </w:tcPr>
          <w:p w14:paraId="6473FFE4" w14:textId="5FD647D4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F">
              <w:rPr>
                <w:rFonts w:ascii="Times New Roman" w:hAnsi="Times New Roman" w:cs="Times New Roman"/>
                <w:sz w:val="24"/>
                <w:szCs w:val="24"/>
              </w:rPr>
              <w:t>до 10 кг</w:t>
            </w:r>
          </w:p>
        </w:tc>
        <w:tc>
          <w:tcPr>
            <w:tcW w:w="3544" w:type="dxa"/>
          </w:tcPr>
          <w:p w14:paraId="512CB3F4" w14:textId="1C6A48FB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85">
              <w:rPr>
                <w:rFonts w:ascii="Times New Roman" w:hAnsi="Times New Roman" w:cs="Times New Roman"/>
                <w:sz w:val="24"/>
                <w:szCs w:val="24"/>
              </w:rPr>
              <w:t>5-15 мл в сутки</w:t>
            </w:r>
          </w:p>
        </w:tc>
      </w:tr>
      <w:tr w:rsidR="00597DD9" w14:paraId="6F28F6D1" w14:textId="77777777" w:rsidTr="009B1D58">
        <w:tc>
          <w:tcPr>
            <w:tcW w:w="1843" w:type="dxa"/>
          </w:tcPr>
          <w:p w14:paraId="1E5E4735" w14:textId="3A8E7E29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F">
              <w:rPr>
                <w:rFonts w:ascii="Times New Roman" w:hAnsi="Times New Roman" w:cs="Times New Roman"/>
                <w:sz w:val="24"/>
                <w:szCs w:val="24"/>
              </w:rPr>
              <w:t>11-20 кг</w:t>
            </w:r>
          </w:p>
        </w:tc>
        <w:tc>
          <w:tcPr>
            <w:tcW w:w="3544" w:type="dxa"/>
          </w:tcPr>
          <w:p w14:paraId="21DE7B32" w14:textId="75631A69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85">
              <w:rPr>
                <w:rFonts w:ascii="Times New Roman" w:hAnsi="Times New Roman" w:cs="Times New Roman"/>
                <w:sz w:val="24"/>
                <w:szCs w:val="24"/>
              </w:rPr>
              <w:t>10 мл на один прием</w:t>
            </w:r>
          </w:p>
        </w:tc>
      </w:tr>
      <w:tr w:rsidR="00597DD9" w14:paraId="18E83A91" w14:textId="77777777" w:rsidTr="009B1D58">
        <w:tc>
          <w:tcPr>
            <w:tcW w:w="1843" w:type="dxa"/>
          </w:tcPr>
          <w:p w14:paraId="11919EF9" w14:textId="078AC530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F">
              <w:rPr>
                <w:rFonts w:ascii="Times New Roman" w:hAnsi="Times New Roman" w:cs="Times New Roman"/>
                <w:sz w:val="24"/>
                <w:szCs w:val="24"/>
              </w:rPr>
              <w:t>21-30 кг</w:t>
            </w:r>
          </w:p>
        </w:tc>
        <w:tc>
          <w:tcPr>
            <w:tcW w:w="3544" w:type="dxa"/>
          </w:tcPr>
          <w:p w14:paraId="1A8C716E" w14:textId="6C3B69DF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85">
              <w:rPr>
                <w:rFonts w:ascii="Times New Roman" w:hAnsi="Times New Roman" w:cs="Times New Roman"/>
                <w:sz w:val="24"/>
                <w:szCs w:val="24"/>
              </w:rPr>
              <w:t>15 мл на один прием</w:t>
            </w:r>
          </w:p>
        </w:tc>
      </w:tr>
      <w:tr w:rsidR="00597DD9" w14:paraId="7FCA14B7" w14:textId="77777777" w:rsidTr="009B1D58">
        <w:tc>
          <w:tcPr>
            <w:tcW w:w="1843" w:type="dxa"/>
          </w:tcPr>
          <w:p w14:paraId="201B8998" w14:textId="71BB7131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F">
              <w:rPr>
                <w:rFonts w:ascii="Times New Roman" w:hAnsi="Times New Roman" w:cs="Times New Roman"/>
                <w:sz w:val="24"/>
                <w:szCs w:val="24"/>
              </w:rPr>
              <w:t>31-40 кг</w:t>
            </w:r>
          </w:p>
        </w:tc>
        <w:tc>
          <w:tcPr>
            <w:tcW w:w="3544" w:type="dxa"/>
          </w:tcPr>
          <w:p w14:paraId="5B7A598B" w14:textId="62EC42FA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85">
              <w:rPr>
                <w:rFonts w:ascii="Times New Roman" w:hAnsi="Times New Roman" w:cs="Times New Roman"/>
                <w:sz w:val="24"/>
                <w:szCs w:val="24"/>
              </w:rPr>
              <w:t>30 мл на один прием</w:t>
            </w:r>
          </w:p>
        </w:tc>
      </w:tr>
      <w:tr w:rsidR="00597DD9" w14:paraId="6CCAEB10" w14:textId="77777777" w:rsidTr="009B1D58">
        <w:tc>
          <w:tcPr>
            <w:tcW w:w="1843" w:type="dxa"/>
          </w:tcPr>
          <w:p w14:paraId="0689ADEA" w14:textId="3EF24BD4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F">
              <w:rPr>
                <w:rFonts w:ascii="Times New Roman" w:hAnsi="Times New Roman" w:cs="Times New Roman"/>
                <w:sz w:val="24"/>
                <w:szCs w:val="24"/>
              </w:rPr>
              <w:t>41-60 кг</w:t>
            </w:r>
          </w:p>
        </w:tc>
        <w:tc>
          <w:tcPr>
            <w:tcW w:w="3544" w:type="dxa"/>
          </w:tcPr>
          <w:p w14:paraId="6AE1A02E" w14:textId="4838026D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85">
              <w:rPr>
                <w:rFonts w:ascii="Times New Roman" w:hAnsi="Times New Roman" w:cs="Times New Roman"/>
                <w:sz w:val="24"/>
                <w:szCs w:val="24"/>
              </w:rPr>
              <w:t>35-40 мл на один прием</w:t>
            </w:r>
          </w:p>
        </w:tc>
      </w:tr>
      <w:tr w:rsidR="00597DD9" w14:paraId="0190C1DF" w14:textId="77777777" w:rsidTr="009B1D58">
        <w:tc>
          <w:tcPr>
            <w:tcW w:w="1843" w:type="dxa"/>
          </w:tcPr>
          <w:p w14:paraId="3FA8A373" w14:textId="7053D490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643F">
              <w:rPr>
                <w:rFonts w:ascii="Times New Roman" w:hAnsi="Times New Roman" w:cs="Times New Roman"/>
                <w:sz w:val="24"/>
                <w:szCs w:val="24"/>
              </w:rPr>
              <w:t>более 60 кг</w:t>
            </w:r>
          </w:p>
        </w:tc>
        <w:tc>
          <w:tcPr>
            <w:tcW w:w="3544" w:type="dxa"/>
          </w:tcPr>
          <w:p w14:paraId="43933623" w14:textId="56D783DF" w:rsidR="00597DD9" w:rsidRDefault="00597DD9" w:rsidP="008F28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785">
              <w:rPr>
                <w:rFonts w:ascii="Times New Roman" w:hAnsi="Times New Roman" w:cs="Times New Roman"/>
                <w:sz w:val="24"/>
                <w:szCs w:val="24"/>
              </w:rPr>
              <w:t>35-80 мл на один прием</w:t>
            </w:r>
          </w:p>
        </w:tc>
      </w:tr>
    </w:tbl>
    <w:p w14:paraId="009422D7" w14:textId="334AE4BB" w:rsidR="0045455C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В случаях пищевой аллергии препарат принимается непосредственно перед приемом</w:t>
      </w:r>
      <w:r w:rsidR="009B1D58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пищи,</w:t>
      </w:r>
      <w:r w:rsidR="009B1D58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суточную дозу 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разделяют в течение дня на три приема.</w:t>
      </w:r>
    </w:p>
    <w:p w14:paraId="5F51A9DB" w14:textId="30351C87" w:rsidR="0045455C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Длительность лечения зависит от диагноза и тяжести заболевания, курс лечения при острых</w:t>
      </w:r>
      <w:r w:rsidR="009B1D58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интоксикациях 3-5 дней; при аллергических заболеваниях, хронических</w:t>
      </w:r>
      <w:r w:rsidR="009B1D58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интоксикациях</w:t>
      </w:r>
      <w:r w:rsidR="009B1D58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продолжительность лечения до 10-14 дней. Повторные курсы спустя 2-3 недели, по</w:t>
      </w:r>
      <w:r w:rsidR="009B1D58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рекомендации врача.</w:t>
      </w:r>
    </w:p>
    <w:p w14:paraId="3D979974" w14:textId="492659D9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Особенности применения препарата 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при различных заболеваниях</w:t>
      </w:r>
    </w:p>
    <w:p w14:paraId="7BE6BBD9" w14:textId="77777777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002">
        <w:rPr>
          <w:rFonts w:ascii="Times New Roman" w:hAnsi="Times New Roman" w:cs="Times New Roman"/>
          <w:i/>
          <w:iCs/>
          <w:sz w:val="24"/>
          <w:szCs w:val="24"/>
        </w:rPr>
        <w:t>1. Пищевая токсикоинфекция и острые отравления.</w:t>
      </w:r>
    </w:p>
    <w:p w14:paraId="7D8CAA8E" w14:textId="25FF7867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Начинать терапию рекомендуется с промывания желудка разведенной в воде суспензией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(1:6 </w:t>
      </w:r>
      <w:r w:rsidR="00BB586A" w:rsidRPr="00870002">
        <w:rPr>
          <w:rFonts w:ascii="Times New Roman" w:hAnsi="Times New Roman" w:cs="Times New Roman"/>
          <w:sz w:val="24"/>
          <w:szCs w:val="24"/>
        </w:rPr>
        <w:t>–</w:t>
      </w:r>
      <w:r w:rsidRPr="00870002">
        <w:rPr>
          <w:rFonts w:ascii="Times New Roman" w:hAnsi="Times New Roman" w:cs="Times New Roman"/>
          <w:sz w:val="24"/>
          <w:szCs w:val="24"/>
        </w:rPr>
        <w:t xml:space="preserve"> 1:13). При тяжелых отравлениях в первые сутки промывание желудка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lastRenderedPageBreak/>
        <w:t>проводят через зонд каждые 4-6 часов, наряду с этим препарат дают внутрь. Разовая доза у</w:t>
      </w:r>
      <w:r w:rsidR="005F31F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взрослых может составлять 0,1-0,15 г/кг массы тела больного по 2-3 раза в день.</w:t>
      </w:r>
    </w:p>
    <w:p w14:paraId="18780DD6" w14:textId="77777777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002">
        <w:rPr>
          <w:rFonts w:ascii="Times New Roman" w:hAnsi="Times New Roman" w:cs="Times New Roman"/>
          <w:i/>
          <w:iCs/>
          <w:sz w:val="24"/>
          <w:szCs w:val="24"/>
        </w:rPr>
        <w:t>2. Острые кишечные инфекции.</w:t>
      </w:r>
    </w:p>
    <w:p w14:paraId="5DBE50BD" w14:textId="0279C791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Рекомендуется начать лечение препаратом 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в первые часы или сутки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заболевания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в комплексе с другими способами лечения. В первые сутки суточная доза дается в течение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 xml:space="preserve">5-ти часов с интервалами между приемами в 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1 </w:t>
      </w:r>
      <w:r w:rsidRPr="00870002">
        <w:rPr>
          <w:rFonts w:ascii="Times New Roman" w:hAnsi="Times New Roman" w:cs="Times New Roman"/>
          <w:sz w:val="24"/>
          <w:szCs w:val="24"/>
        </w:rPr>
        <w:t>час. Во 2-е сутки суточная доза дается в 4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приема в течение суток. Продолжительность лечения 3-5 дней.</w:t>
      </w:r>
    </w:p>
    <w:p w14:paraId="692C5154" w14:textId="77777777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002">
        <w:rPr>
          <w:rFonts w:ascii="Times New Roman" w:hAnsi="Times New Roman" w:cs="Times New Roman"/>
          <w:i/>
          <w:iCs/>
          <w:sz w:val="24"/>
          <w:szCs w:val="24"/>
        </w:rPr>
        <w:t>3. Лечение вирусного гепатита.</w:t>
      </w:r>
    </w:p>
    <w:p w14:paraId="76318AFA" w14:textId="65FAD8A2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В комплексной терапии вирусного гепатита 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 xml:space="preserve">® </w:t>
      </w:r>
      <w:r w:rsidRPr="00870002">
        <w:rPr>
          <w:rFonts w:ascii="Times New Roman" w:hAnsi="Times New Roman" w:cs="Times New Roman"/>
          <w:sz w:val="24"/>
          <w:szCs w:val="24"/>
        </w:rPr>
        <w:t>применяют как детоксицирующее</w:t>
      </w:r>
      <w:r w:rsidR="00BB586A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средство в обычных дозах в течение первых 7-10 дней болезни.</w:t>
      </w:r>
    </w:p>
    <w:p w14:paraId="65AD8278" w14:textId="77777777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0002">
        <w:rPr>
          <w:rFonts w:ascii="Times New Roman" w:hAnsi="Times New Roman" w:cs="Times New Roman"/>
          <w:i/>
          <w:iCs/>
          <w:sz w:val="24"/>
          <w:szCs w:val="24"/>
        </w:rPr>
        <w:t>4. Аллергические заболевания.</w:t>
      </w:r>
    </w:p>
    <w:p w14:paraId="30968B3E" w14:textId="77777777" w:rsid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При острых аллергических реакциях лекарственного или пищевого генеза рекомендуется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предварительное промывание желудка и кишечника разведенной в воде суспензией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(1:6 </w:t>
      </w:r>
      <w:r w:rsidR="0075619B" w:rsidRPr="00870002">
        <w:rPr>
          <w:rFonts w:ascii="Times New Roman" w:hAnsi="Times New Roman" w:cs="Times New Roman"/>
          <w:sz w:val="24"/>
          <w:szCs w:val="24"/>
        </w:rPr>
        <w:t>–</w:t>
      </w:r>
      <w:r w:rsidRPr="00870002">
        <w:rPr>
          <w:rFonts w:ascii="Times New Roman" w:hAnsi="Times New Roman" w:cs="Times New Roman"/>
          <w:sz w:val="24"/>
          <w:szCs w:val="24"/>
        </w:rPr>
        <w:t xml:space="preserve"> 1:13). Затем препарат дают в обычных дозах до наступления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клинического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эффекта. При хронических пищевых аллергиях рекомендуются курсы 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по 7-10-15 дней, препарат принимают непосредственно перед едой. Аналогичные курсы показаны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при острой рецидивирующей крапивнице и отеке Квинке, эозинофилии, накануне на фоне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обострения поллинозов и других атопий.</w:t>
      </w:r>
    </w:p>
    <w:p w14:paraId="3DF3F123" w14:textId="11DEEF7F" w:rsidR="0030576B" w:rsidRP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i/>
          <w:iCs/>
          <w:sz w:val="24"/>
          <w:szCs w:val="24"/>
        </w:rPr>
        <w:t>5. Хроническая почечная недостаточность.</w:t>
      </w:r>
    </w:p>
    <w:p w14:paraId="3B85938B" w14:textId="5029DBC1" w:rsidR="00870002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0002">
        <w:rPr>
          <w:rFonts w:ascii="Times New Roman" w:hAnsi="Times New Roman" w:cs="Times New Roman"/>
          <w:sz w:val="24"/>
          <w:szCs w:val="24"/>
        </w:rPr>
        <w:t>Используют курсы лечения препаратом Сорбодез</w:t>
      </w:r>
      <w:r w:rsidRPr="00870002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870002">
        <w:rPr>
          <w:rFonts w:ascii="Times New Roman" w:hAnsi="Times New Roman" w:cs="Times New Roman"/>
          <w:sz w:val="24"/>
          <w:szCs w:val="24"/>
        </w:rPr>
        <w:t xml:space="preserve"> в суточной дозе 0,15-0,2 г/кг</w:t>
      </w:r>
      <w:r w:rsidR="0032270D">
        <w:rPr>
          <w:rFonts w:ascii="Times New Roman" w:hAnsi="Times New Roman" w:cs="Times New Roman"/>
          <w:sz w:val="24"/>
          <w:szCs w:val="24"/>
        </w:rPr>
        <w:t xml:space="preserve"> массы</w:t>
      </w:r>
      <w:r w:rsidRPr="00870002">
        <w:rPr>
          <w:rFonts w:ascii="Times New Roman" w:hAnsi="Times New Roman" w:cs="Times New Roman"/>
          <w:sz w:val="24"/>
          <w:szCs w:val="24"/>
        </w:rPr>
        <w:t xml:space="preserve"> тела в</w:t>
      </w:r>
      <w:r w:rsidR="0075619B" w:rsidRPr="00870002">
        <w:rPr>
          <w:rFonts w:ascii="Times New Roman" w:hAnsi="Times New Roman" w:cs="Times New Roman"/>
          <w:sz w:val="24"/>
          <w:szCs w:val="24"/>
        </w:rPr>
        <w:t xml:space="preserve"> </w:t>
      </w:r>
      <w:r w:rsidRPr="00870002">
        <w:rPr>
          <w:rFonts w:ascii="Times New Roman" w:hAnsi="Times New Roman" w:cs="Times New Roman"/>
          <w:sz w:val="24"/>
          <w:szCs w:val="24"/>
        </w:rPr>
        <w:t>течение 25-30 дней с перерывом 2-3 недели.</w:t>
      </w:r>
    </w:p>
    <w:p w14:paraId="3F74E01F" w14:textId="77777777" w:rsidR="008F2863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19B">
        <w:rPr>
          <w:rFonts w:ascii="Times New Roman" w:hAnsi="Times New Roman" w:cs="Times New Roman"/>
          <w:b/>
          <w:bCs/>
          <w:sz w:val="24"/>
          <w:szCs w:val="24"/>
        </w:rPr>
        <w:t>Побочное действие</w:t>
      </w:r>
    </w:p>
    <w:p w14:paraId="787566F0" w14:textId="77777777" w:rsidR="00A52EA5" w:rsidRDefault="00A52EA5" w:rsidP="00A52EA5">
      <w:pPr>
        <w:pStyle w:val="aa"/>
        <w:spacing w:after="0" w:line="360" w:lineRule="auto"/>
        <w:ind w:firstLine="0"/>
        <w:jc w:val="both"/>
        <w:rPr>
          <w:bCs/>
          <w:sz w:val="24"/>
          <w:szCs w:val="24"/>
        </w:rPr>
      </w:pPr>
      <w:r w:rsidRPr="00263352">
        <w:rPr>
          <w:bCs/>
          <w:sz w:val="24"/>
          <w:szCs w:val="24"/>
        </w:rPr>
        <w:t>В клинических исследовани</w:t>
      </w:r>
      <w:r>
        <w:rPr>
          <w:bCs/>
          <w:sz w:val="24"/>
          <w:szCs w:val="24"/>
        </w:rPr>
        <w:t>ях</w:t>
      </w:r>
      <w:r w:rsidRPr="00263352">
        <w:rPr>
          <w:bCs/>
          <w:sz w:val="24"/>
          <w:szCs w:val="24"/>
        </w:rPr>
        <w:t xml:space="preserve"> были выявлены следующие нежелательные реакции, классифицируемые по частоте как редкие (≥ 1/10 000, но ≤ 1/1 000). При группировке по частоте встречаемости нежелательные реакции приведены в порядке уменьшения их тяжести:</w:t>
      </w:r>
    </w:p>
    <w:p w14:paraId="4AFB010B" w14:textId="77777777" w:rsidR="00A52EA5" w:rsidRDefault="00A52EA5" w:rsidP="00A52EA5">
      <w:pPr>
        <w:pStyle w:val="aa"/>
        <w:spacing w:after="0" w:line="360" w:lineRule="auto"/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Нарушения со стороны иммунной системы: </w:t>
      </w:r>
      <w:r w:rsidRPr="0099631F">
        <w:rPr>
          <w:bCs/>
          <w:i/>
          <w:iCs/>
          <w:sz w:val="24"/>
          <w:szCs w:val="24"/>
        </w:rPr>
        <w:t>редкие</w:t>
      </w:r>
      <w:r>
        <w:rPr>
          <w:bCs/>
          <w:sz w:val="24"/>
          <w:szCs w:val="24"/>
        </w:rPr>
        <w:t xml:space="preserve"> – аллергические реакции.</w:t>
      </w:r>
    </w:p>
    <w:p w14:paraId="4CCBD872" w14:textId="7681FDC2" w:rsidR="0030576B" w:rsidRPr="00A52EA5" w:rsidRDefault="00A52EA5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31F">
        <w:rPr>
          <w:rFonts w:ascii="Times New Roman" w:hAnsi="Times New Roman" w:cs="Times New Roman"/>
          <w:bCs/>
          <w:sz w:val="24"/>
          <w:szCs w:val="24"/>
        </w:rPr>
        <w:t xml:space="preserve">Желудочно-кишечные нарушения: </w:t>
      </w:r>
      <w:r w:rsidRPr="0099631F">
        <w:rPr>
          <w:rFonts w:ascii="Times New Roman" w:hAnsi="Times New Roman" w:cs="Times New Roman"/>
          <w:bCs/>
          <w:i/>
          <w:iCs/>
          <w:sz w:val="24"/>
          <w:szCs w:val="24"/>
        </w:rPr>
        <w:t>редкие</w:t>
      </w:r>
      <w:r w:rsidRPr="0099631F">
        <w:rPr>
          <w:rFonts w:ascii="Times New Roman" w:hAnsi="Times New Roman" w:cs="Times New Roman"/>
          <w:bCs/>
          <w:sz w:val="24"/>
          <w:szCs w:val="24"/>
        </w:rPr>
        <w:t xml:space="preserve"> – диспепсия, запоры.</w:t>
      </w:r>
    </w:p>
    <w:p w14:paraId="5BC0BA15" w14:textId="462099D1" w:rsidR="0030576B" w:rsidRPr="006C39F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F5">
        <w:rPr>
          <w:rFonts w:ascii="Times New Roman" w:hAnsi="Times New Roman" w:cs="Times New Roman"/>
          <w:b/>
          <w:bCs/>
          <w:sz w:val="24"/>
          <w:szCs w:val="24"/>
        </w:rPr>
        <w:t>Передозировка</w:t>
      </w:r>
    </w:p>
    <w:p w14:paraId="7D703CA4" w14:textId="469B262D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Случа</w:t>
      </w:r>
      <w:r w:rsidR="009F1B17">
        <w:rPr>
          <w:rFonts w:ascii="Times New Roman" w:hAnsi="Times New Roman" w:cs="Times New Roman"/>
          <w:sz w:val="24"/>
          <w:szCs w:val="24"/>
        </w:rPr>
        <w:t>и</w:t>
      </w:r>
      <w:r w:rsidRPr="005F31FA">
        <w:rPr>
          <w:rFonts w:ascii="Times New Roman" w:hAnsi="Times New Roman" w:cs="Times New Roman"/>
          <w:sz w:val="24"/>
          <w:szCs w:val="24"/>
        </w:rPr>
        <w:t xml:space="preserve"> передозировки</w:t>
      </w:r>
      <w:r w:rsidR="009F1B17">
        <w:rPr>
          <w:rFonts w:ascii="Times New Roman" w:hAnsi="Times New Roman" w:cs="Times New Roman"/>
          <w:sz w:val="24"/>
          <w:szCs w:val="24"/>
        </w:rPr>
        <w:t xml:space="preserve"> не отмечены.</w:t>
      </w:r>
    </w:p>
    <w:p w14:paraId="2878D421" w14:textId="5DBECA92" w:rsidR="0030576B" w:rsidRPr="006C39F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F5">
        <w:rPr>
          <w:rFonts w:ascii="Times New Roman" w:hAnsi="Times New Roman" w:cs="Times New Roman"/>
          <w:b/>
          <w:bCs/>
          <w:sz w:val="24"/>
          <w:szCs w:val="24"/>
        </w:rPr>
        <w:t>Взаимодействие с другими лекарственными средствами</w:t>
      </w:r>
    </w:p>
    <w:p w14:paraId="3E6EC676" w14:textId="4D6CA675" w:rsidR="0030576B" w:rsidRPr="005F31FA" w:rsidRDefault="00A52EA5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2EA5">
        <w:rPr>
          <w:rFonts w:ascii="Times New Roman" w:hAnsi="Times New Roman" w:cs="Times New Roman"/>
          <w:sz w:val="24"/>
          <w:szCs w:val="24"/>
        </w:rPr>
        <w:t xml:space="preserve">При одновременном </w:t>
      </w:r>
      <w:r w:rsidR="0099631F">
        <w:rPr>
          <w:rFonts w:ascii="Times New Roman" w:hAnsi="Times New Roman" w:cs="Times New Roman"/>
          <w:sz w:val="24"/>
          <w:szCs w:val="24"/>
        </w:rPr>
        <w:t xml:space="preserve">применении </w:t>
      </w:r>
      <w:r w:rsidRPr="00A52EA5">
        <w:rPr>
          <w:rFonts w:ascii="Times New Roman" w:hAnsi="Times New Roman" w:cs="Times New Roman"/>
          <w:sz w:val="24"/>
          <w:szCs w:val="24"/>
        </w:rPr>
        <w:t>препарата Сорбодез</w:t>
      </w:r>
      <w:r w:rsidRPr="0099631F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A52EA5">
        <w:rPr>
          <w:rFonts w:ascii="Times New Roman" w:hAnsi="Times New Roman" w:cs="Times New Roman"/>
          <w:sz w:val="24"/>
          <w:szCs w:val="24"/>
        </w:rPr>
        <w:t xml:space="preserve"> с другими лекарственными средствами возможно снижение терапевтического эффекта последних.</w:t>
      </w:r>
    </w:p>
    <w:p w14:paraId="3AC079DB" w14:textId="77777777" w:rsidR="0030576B" w:rsidRPr="006C39F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F5">
        <w:rPr>
          <w:rFonts w:ascii="Times New Roman" w:hAnsi="Times New Roman" w:cs="Times New Roman"/>
          <w:b/>
          <w:bCs/>
          <w:sz w:val="24"/>
          <w:szCs w:val="24"/>
        </w:rPr>
        <w:t>Влияние на способность управлять транспортными средствами, механизмами</w:t>
      </w:r>
    </w:p>
    <w:p w14:paraId="402DC165" w14:textId="6910B742" w:rsidR="0030576B" w:rsidRPr="005F31FA" w:rsidRDefault="00A52EA5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не оказывает</w:t>
      </w:r>
      <w:r w:rsidR="0030576B" w:rsidRPr="005F31FA">
        <w:rPr>
          <w:rFonts w:ascii="Times New Roman" w:hAnsi="Times New Roman" w:cs="Times New Roman"/>
          <w:sz w:val="24"/>
          <w:szCs w:val="24"/>
        </w:rPr>
        <w:t>.</w:t>
      </w:r>
    </w:p>
    <w:p w14:paraId="46BB60F7" w14:textId="7B6E1D40" w:rsidR="0030576B" w:rsidRPr="006C39F5" w:rsidRDefault="0030576B" w:rsidP="007434F6">
      <w:pPr>
        <w:keepNext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39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 выпуска</w:t>
      </w:r>
    </w:p>
    <w:p w14:paraId="38CF08F4" w14:textId="77777777" w:rsidR="00025AAF" w:rsidRPr="00025AAF" w:rsidRDefault="00025AAF" w:rsidP="007434F6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Суспензия для приема внутрь, 70 мг/мл.</w:t>
      </w:r>
    </w:p>
    <w:p w14:paraId="79975E04" w14:textId="77777777" w:rsidR="00025AAF" w:rsidRPr="00025AAF" w:rsidRDefault="00025AAF" w:rsidP="007434F6">
      <w:pPr>
        <w:keepNext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Суспензия для приема внутрь [со вкусом и ароматом лимона], 70 мг/мл.</w:t>
      </w:r>
    </w:p>
    <w:p w14:paraId="3EFEB671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Суспензия для приема внутрь [со вкусом и ароматом мяты], 70 мг/мл.</w:t>
      </w:r>
    </w:p>
    <w:p w14:paraId="4CA9D19C" w14:textId="6E78A832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По 100 мл, 150 мл, 200 мл во флаконы из полиэтилентерефталата в комплекте с колпачками навинчиваемыми из полиэтилена ПЭВД.</w:t>
      </w:r>
    </w:p>
    <w:p w14:paraId="29DB2F3B" w14:textId="258E8FB1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По 100 мл, 150 мл или 200 мл во флаконы темного стекла с крышками из полиэтилена низкой плотности или полипропилена с контролем первого вскрытия.</w:t>
      </w:r>
    </w:p>
    <w:p w14:paraId="58AFB0F1" w14:textId="25D989F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Каждый флакон вместе с инструкцией по медицинскому применению помещают в пачку из картона. В картонную упаковку могут вкладывать мерный стаканчик полипропиленовый или мерную ложку полипропиленовую.</w:t>
      </w:r>
    </w:p>
    <w:p w14:paraId="6723E477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По 100 мл, 150 мл, 200 мл, 250 мл в тубы ламинатные (АВL или PBL) в комплекте с колпачками полипропиленовыми.</w:t>
      </w:r>
    </w:p>
    <w:p w14:paraId="67009E0B" w14:textId="11209AFE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Каждую тубу вместе с инструкцией по медицинскому применению помещают в пачку из картона. В картонную упаковку могут вкладывать мерный стаканчик полипропиленовый или мерную ложку полипропиленовую.</w:t>
      </w:r>
    </w:p>
    <w:p w14:paraId="1DBBECA8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По 25 мл в пакетики из упаковочного комбинированного материала.</w:t>
      </w:r>
    </w:p>
    <w:p w14:paraId="0B4AF93E" w14:textId="47DEBAFF" w:rsidR="0030576B" w:rsidRPr="005F31FA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 xml:space="preserve">По </w:t>
      </w:r>
      <w:r w:rsidR="00333D95" w:rsidRPr="00333D95">
        <w:rPr>
          <w:rFonts w:ascii="Times New Roman" w:hAnsi="Times New Roman" w:cs="Times New Roman"/>
          <w:sz w:val="24"/>
          <w:szCs w:val="24"/>
        </w:rPr>
        <w:t>2, 3, 4, 5, 6, 7, 8, 9, 10, 11, 12, 13, 14, 15, 16, 17, 18, 19, 20, 21, 22, 23, 24, 25, 26, 27, 28, 29, 30, 31, 32, 33, 34, 35, 36, 37, 38, 39, 40</w:t>
      </w:r>
      <w:r w:rsidRPr="00025AAF">
        <w:rPr>
          <w:rFonts w:ascii="Times New Roman" w:hAnsi="Times New Roman" w:cs="Times New Roman"/>
          <w:sz w:val="24"/>
          <w:szCs w:val="24"/>
        </w:rPr>
        <w:t xml:space="preserve"> пакетиков вместе с инструкцией по медицинскому применению помещают в пачку из картона. Пакетики могут быть размещены индивидуально или скреплены попарно.</w:t>
      </w:r>
    </w:p>
    <w:p w14:paraId="3387C326" w14:textId="51D37194" w:rsidR="0030576B" w:rsidRPr="006C559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595">
        <w:rPr>
          <w:rFonts w:ascii="Times New Roman" w:hAnsi="Times New Roman" w:cs="Times New Roman"/>
          <w:b/>
          <w:bCs/>
          <w:sz w:val="24"/>
          <w:szCs w:val="24"/>
        </w:rPr>
        <w:t>Условия хранения</w:t>
      </w:r>
    </w:p>
    <w:p w14:paraId="5D4A1A2D" w14:textId="37B92CBB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При температуре не выше 25 °С.</w:t>
      </w:r>
    </w:p>
    <w:p w14:paraId="348A2074" w14:textId="55F5E656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Хранить в недоступном для детей месте.</w:t>
      </w:r>
    </w:p>
    <w:p w14:paraId="0CBAF595" w14:textId="55925A5E" w:rsidR="0030576B" w:rsidRPr="006C559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595">
        <w:rPr>
          <w:rFonts w:ascii="Times New Roman" w:hAnsi="Times New Roman" w:cs="Times New Roman"/>
          <w:b/>
          <w:bCs/>
          <w:sz w:val="24"/>
          <w:szCs w:val="24"/>
        </w:rPr>
        <w:t>Срок годности</w:t>
      </w:r>
    </w:p>
    <w:p w14:paraId="05ACDCD1" w14:textId="77777777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 xml:space="preserve">2 года. </w:t>
      </w:r>
    </w:p>
    <w:p w14:paraId="539FDF0B" w14:textId="7E3C6589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После вскрытия хранить не более 14 суток*.</w:t>
      </w:r>
    </w:p>
    <w:p w14:paraId="373C8DC7" w14:textId="2EDA0D49" w:rsidR="00025AAF" w:rsidRP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Не применять по истечении срока годности.</w:t>
      </w:r>
    </w:p>
    <w:p w14:paraId="707AB762" w14:textId="77777777" w:rsidR="00025AAF" w:rsidRDefault="00025AAF" w:rsidP="00025A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5AAF">
        <w:rPr>
          <w:rFonts w:ascii="Times New Roman" w:hAnsi="Times New Roman" w:cs="Times New Roman"/>
          <w:sz w:val="24"/>
          <w:szCs w:val="24"/>
        </w:rPr>
        <w:t>* - для фасовки во флаконы и тубы.</w:t>
      </w:r>
    </w:p>
    <w:p w14:paraId="4B352BEB" w14:textId="10C1A8F0" w:rsidR="0030576B" w:rsidRPr="006C5595" w:rsidRDefault="0030576B" w:rsidP="00025AA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595">
        <w:rPr>
          <w:rFonts w:ascii="Times New Roman" w:hAnsi="Times New Roman" w:cs="Times New Roman"/>
          <w:b/>
          <w:bCs/>
          <w:sz w:val="24"/>
          <w:szCs w:val="24"/>
        </w:rPr>
        <w:t>Условия отпуска</w:t>
      </w:r>
    </w:p>
    <w:p w14:paraId="0101D41F" w14:textId="368F8CCE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Без рецепта.</w:t>
      </w:r>
    </w:p>
    <w:p w14:paraId="3E3350E6" w14:textId="77777777" w:rsidR="0030576B" w:rsidRPr="006C5595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595">
        <w:rPr>
          <w:rFonts w:ascii="Times New Roman" w:hAnsi="Times New Roman" w:cs="Times New Roman"/>
          <w:b/>
          <w:bCs/>
          <w:sz w:val="24"/>
          <w:szCs w:val="24"/>
        </w:rPr>
        <w:t>Производитель/Организация, принимающая претензии:</w:t>
      </w:r>
    </w:p>
    <w:p w14:paraId="6A2D9701" w14:textId="3C199D71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ООО НПО «ФармВИЛАР», Россия,</w:t>
      </w:r>
    </w:p>
    <w:p w14:paraId="0D027D71" w14:textId="77777777" w:rsidR="007434F6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249096, Калужская обл., Малоярославецкий</w:t>
      </w:r>
      <w:r w:rsidR="006C5595" w:rsidRPr="006C5595">
        <w:rPr>
          <w:rFonts w:ascii="Times New Roman" w:hAnsi="Times New Roman" w:cs="Times New Roman"/>
          <w:sz w:val="24"/>
          <w:szCs w:val="24"/>
        </w:rPr>
        <w:t xml:space="preserve"> </w:t>
      </w:r>
      <w:r w:rsidR="006C5595">
        <w:rPr>
          <w:rFonts w:ascii="Times New Roman" w:hAnsi="Times New Roman" w:cs="Times New Roman"/>
          <w:sz w:val="24"/>
          <w:szCs w:val="24"/>
        </w:rPr>
        <w:t>район,</w:t>
      </w:r>
      <w:r w:rsidR="006C5595" w:rsidRPr="006C5595">
        <w:rPr>
          <w:rFonts w:ascii="Times New Roman" w:hAnsi="Times New Roman" w:cs="Times New Roman"/>
          <w:sz w:val="24"/>
          <w:szCs w:val="24"/>
        </w:rPr>
        <w:t xml:space="preserve"> </w:t>
      </w:r>
      <w:r w:rsidR="006C5595" w:rsidRPr="005F31FA">
        <w:rPr>
          <w:rFonts w:ascii="Times New Roman" w:hAnsi="Times New Roman" w:cs="Times New Roman"/>
          <w:sz w:val="24"/>
          <w:szCs w:val="24"/>
        </w:rPr>
        <w:t>г.</w:t>
      </w:r>
      <w:r w:rsidR="00710464">
        <w:rPr>
          <w:rFonts w:ascii="Times New Roman" w:hAnsi="Times New Roman" w:cs="Times New Roman"/>
          <w:sz w:val="24"/>
          <w:szCs w:val="24"/>
        </w:rPr>
        <w:t xml:space="preserve"> </w:t>
      </w:r>
      <w:r w:rsidR="006C5595" w:rsidRPr="005F31FA">
        <w:rPr>
          <w:rFonts w:ascii="Times New Roman" w:hAnsi="Times New Roman" w:cs="Times New Roman"/>
          <w:sz w:val="24"/>
          <w:szCs w:val="24"/>
        </w:rPr>
        <w:t>Малоярославец,</w:t>
      </w:r>
    </w:p>
    <w:p w14:paraId="79F83FEE" w14:textId="3393230E" w:rsidR="0030576B" w:rsidRPr="005F31FA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t>ул.</w:t>
      </w:r>
      <w:r w:rsidR="00CF1571">
        <w:rPr>
          <w:rFonts w:ascii="Times New Roman" w:hAnsi="Times New Roman" w:cs="Times New Roman"/>
          <w:sz w:val="24"/>
          <w:szCs w:val="24"/>
        </w:rPr>
        <w:t> </w:t>
      </w:r>
      <w:r w:rsidRPr="005F31FA">
        <w:rPr>
          <w:rFonts w:ascii="Times New Roman" w:hAnsi="Times New Roman" w:cs="Times New Roman"/>
          <w:sz w:val="24"/>
          <w:szCs w:val="24"/>
        </w:rPr>
        <w:t>Коммунистическая, д.</w:t>
      </w:r>
      <w:r w:rsidR="00710464">
        <w:rPr>
          <w:rFonts w:ascii="Times New Roman" w:hAnsi="Times New Roman" w:cs="Times New Roman"/>
          <w:sz w:val="24"/>
          <w:szCs w:val="24"/>
        </w:rPr>
        <w:t xml:space="preserve"> </w:t>
      </w:r>
      <w:r w:rsidRPr="005F31FA">
        <w:rPr>
          <w:rFonts w:ascii="Times New Roman" w:hAnsi="Times New Roman" w:cs="Times New Roman"/>
          <w:sz w:val="24"/>
          <w:szCs w:val="24"/>
        </w:rPr>
        <w:t>115.</w:t>
      </w:r>
    </w:p>
    <w:p w14:paraId="036FA05D" w14:textId="631A1036" w:rsidR="00B86EA4" w:rsidRDefault="0030576B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1FA">
        <w:rPr>
          <w:rFonts w:ascii="Times New Roman" w:hAnsi="Times New Roman" w:cs="Times New Roman"/>
          <w:sz w:val="24"/>
          <w:szCs w:val="24"/>
        </w:rPr>
        <w:lastRenderedPageBreak/>
        <w:t>Тел./факс: + 7 (48431) 2-27-18.</w:t>
      </w:r>
    </w:p>
    <w:p w14:paraId="639DF44E" w14:textId="77777777" w:rsidR="00B86EA4" w:rsidRDefault="00B86EA4" w:rsidP="008F28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6EA4" w:rsidSect="000012CF">
      <w:headerReference w:type="default" r:id="rId7"/>
      <w:footerReference w:type="default" r:id="rId8"/>
      <w:pgSz w:w="11906" w:h="16838"/>
      <w:pgMar w:top="1134" w:right="850" w:bottom="1134" w:left="170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40735" w14:textId="77777777" w:rsidR="001D62B5" w:rsidRDefault="001D62B5" w:rsidP="009A64D3">
      <w:pPr>
        <w:spacing w:after="0" w:line="240" w:lineRule="auto"/>
      </w:pPr>
      <w:r>
        <w:separator/>
      </w:r>
    </w:p>
  </w:endnote>
  <w:endnote w:type="continuationSeparator" w:id="0">
    <w:p w14:paraId="0999DF88" w14:textId="77777777" w:rsidR="001D62B5" w:rsidRDefault="001D62B5" w:rsidP="009A6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2FBC" w14:textId="6AF3818D" w:rsidR="00B26F0A" w:rsidRPr="00B26F0A" w:rsidRDefault="00B26F0A" w:rsidP="00B26F0A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B26F0A">
      <w:rPr>
        <w:rFonts w:ascii="Times New Roman" w:hAnsi="Times New Roman" w:cs="Times New Roman"/>
        <w:sz w:val="24"/>
        <w:szCs w:val="24"/>
      </w:rPr>
      <w:fldChar w:fldCharType="begin"/>
    </w:r>
    <w:r w:rsidRPr="00B26F0A">
      <w:rPr>
        <w:rFonts w:ascii="Times New Roman" w:hAnsi="Times New Roman" w:cs="Times New Roman"/>
        <w:sz w:val="24"/>
        <w:szCs w:val="24"/>
      </w:rPr>
      <w:instrText>PAGE   \* MERGEFORMAT</w:instrText>
    </w:r>
    <w:r w:rsidRPr="00B26F0A">
      <w:rPr>
        <w:rFonts w:ascii="Times New Roman" w:hAnsi="Times New Roman" w:cs="Times New Roman"/>
        <w:sz w:val="24"/>
        <w:szCs w:val="24"/>
      </w:rPr>
      <w:fldChar w:fldCharType="separate"/>
    </w:r>
    <w:r w:rsidRPr="00B26F0A">
      <w:rPr>
        <w:rFonts w:ascii="Times New Roman" w:hAnsi="Times New Roman" w:cs="Times New Roman"/>
        <w:sz w:val="24"/>
        <w:szCs w:val="24"/>
      </w:rPr>
      <w:t>1</w:t>
    </w:r>
    <w:r w:rsidRPr="00B26F0A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CD29" w14:textId="77777777" w:rsidR="001D62B5" w:rsidRDefault="001D62B5" w:rsidP="009A64D3">
      <w:pPr>
        <w:spacing w:after="0" w:line="240" w:lineRule="auto"/>
      </w:pPr>
      <w:r>
        <w:separator/>
      </w:r>
    </w:p>
  </w:footnote>
  <w:footnote w:type="continuationSeparator" w:id="0">
    <w:p w14:paraId="53A37D40" w14:textId="77777777" w:rsidR="001D62B5" w:rsidRDefault="001D62B5" w:rsidP="009A6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E88" w14:textId="0FAA59C4" w:rsidR="009A64D3" w:rsidRPr="0045455C" w:rsidRDefault="009A64D3" w:rsidP="000012CF">
    <w:pPr>
      <w:pStyle w:val="a4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776A2"/>
    <w:multiLevelType w:val="hybridMultilevel"/>
    <w:tmpl w:val="3D7ADF5A"/>
    <w:lvl w:ilvl="0" w:tplc="6B9E0A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77045"/>
    <w:multiLevelType w:val="hybridMultilevel"/>
    <w:tmpl w:val="B3F65866"/>
    <w:lvl w:ilvl="0" w:tplc="FFA29E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C7BBE"/>
    <w:multiLevelType w:val="hybridMultilevel"/>
    <w:tmpl w:val="6AAE2444"/>
    <w:lvl w:ilvl="0" w:tplc="F2A8C59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26329">
    <w:abstractNumId w:val="2"/>
  </w:num>
  <w:num w:numId="2" w16cid:durableId="2143111732">
    <w:abstractNumId w:val="1"/>
  </w:num>
  <w:num w:numId="3" w16cid:durableId="102848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A2"/>
    <w:rsid w:val="000012CF"/>
    <w:rsid w:val="00025AAF"/>
    <w:rsid w:val="000E7548"/>
    <w:rsid w:val="001266A9"/>
    <w:rsid w:val="001922D7"/>
    <w:rsid w:val="001A1A8C"/>
    <w:rsid w:val="001D62B5"/>
    <w:rsid w:val="0020301E"/>
    <w:rsid w:val="002613D6"/>
    <w:rsid w:val="00263607"/>
    <w:rsid w:val="0030576B"/>
    <w:rsid w:val="0032270D"/>
    <w:rsid w:val="00333D95"/>
    <w:rsid w:val="00346A4E"/>
    <w:rsid w:val="00351F04"/>
    <w:rsid w:val="00374E86"/>
    <w:rsid w:val="00402355"/>
    <w:rsid w:val="0045455C"/>
    <w:rsid w:val="00472430"/>
    <w:rsid w:val="00503886"/>
    <w:rsid w:val="00552079"/>
    <w:rsid w:val="00575CA2"/>
    <w:rsid w:val="00597DD9"/>
    <w:rsid w:val="005D2204"/>
    <w:rsid w:val="005F31FA"/>
    <w:rsid w:val="006C39F5"/>
    <w:rsid w:val="006C5595"/>
    <w:rsid w:val="006D375A"/>
    <w:rsid w:val="006F692D"/>
    <w:rsid w:val="007010B9"/>
    <w:rsid w:val="00710464"/>
    <w:rsid w:val="00727AA5"/>
    <w:rsid w:val="0073140A"/>
    <w:rsid w:val="007434F6"/>
    <w:rsid w:val="00747769"/>
    <w:rsid w:val="0075619B"/>
    <w:rsid w:val="007D3E8A"/>
    <w:rsid w:val="008225FD"/>
    <w:rsid w:val="00865912"/>
    <w:rsid w:val="00870002"/>
    <w:rsid w:val="00892937"/>
    <w:rsid w:val="008E10C6"/>
    <w:rsid w:val="008F2863"/>
    <w:rsid w:val="0099631F"/>
    <w:rsid w:val="009A64D3"/>
    <w:rsid w:val="009B1D58"/>
    <w:rsid w:val="009F1B17"/>
    <w:rsid w:val="00A52EA5"/>
    <w:rsid w:val="00AC05E3"/>
    <w:rsid w:val="00B164A2"/>
    <w:rsid w:val="00B26F0A"/>
    <w:rsid w:val="00B86EA4"/>
    <w:rsid w:val="00BB586A"/>
    <w:rsid w:val="00C63661"/>
    <w:rsid w:val="00CA78F6"/>
    <w:rsid w:val="00CF1571"/>
    <w:rsid w:val="00D04575"/>
    <w:rsid w:val="00D359EB"/>
    <w:rsid w:val="00D36A0E"/>
    <w:rsid w:val="00D607D5"/>
    <w:rsid w:val="00D92947"/>
    <w:rsid w:val="00E572E6"/>
    <w:rsid w:val="00E66294"/>
    <w:rsid w:val="00EB1D73"/>
    <w:rsid w:val="00EF2857"/>
    <w:rsid w:val="00F71160"/>
    <w:rsid w:val="00F8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5BB2B"/>
  <w15:chartTrackingRefBased/>
  <w15:docId w15:val="{B8B45B00-CC16-40EC-A363-5DACC9F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6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A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64D3"/>
  </w:style>
  <w:style w:type="paragraph" w:styleId="a6">
    <w:name w:val="footer"/>
    <w:basedOn w:val="a"/>
    <w:link w:val="a7"/>
    <w:uiPriority w:val="99"/>
    <w:unhideWhenUsed/>
    <w:rsid w:val="009A6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64D3"/>
  </w:style>
  <w:style w:type="table" w:styleId="a8">
    <w:name w:val="Table Grid"/>
    <w:basedOn w:val="a1"/>
    <w:uiPriority w:val="39"/>
    <w:rsid w:val="0059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CF1571"/>
    <w:pPr>
      <w:spacing w:after="0" w:line="240" w:lineRule="auto"/>
    </w:pPr>
  </w:style>
  <w:style w:type="character" w:customStyle="1" w:styleId="1">
    <w:name w:val="Основной текст Знак1"/>
    <w:basedOn w:val="a0"/>
    <w:link w:val="aa"/>
    <w:uiPriority w:val="99"/>
    <w:locked/>
    <w:rsid w:val="00A52EA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a">
    <w:name w:val="Body Text"/>
    <w:basedOn w:val="a"/>
    <w:link w:val="1"/>
    <w:uiPriority w:val="99"/>
    <w:rsid w:val="00A52EA5"/>
    <w:pPr>
      <w:widowControl w:val="0"/>
      <w:shd w:val="clear" w:color="auto" w:fill="FFFFFF"/>
      <w:spacing w:after="360" w:line="322" w:lineRule="exact"/>
      <w:ind w:hanging="34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uiPriority w:val="99"/>
    <w:semiHidden/>
    <w:rsid w:val="00A52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Роман Бушмин</cp:lastModifiedBy>
  <cp:revision>2</cp:revision>
  <cp:lastPrinted>2022-07-22T12:48:00Z</cp:lastPrinted>
  <dcterms:created xsi:type="dcterms:W3CDTF">2025-07-31T08:19:00Z</dcterms:created>
  <dcterms:modified xsi:type="dcterms:W3CDTF">2025-07-31T08:19:00Z</dcterms:modified>
</cp:coreProperties>
</file>