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CD29" w14:textId="77777777" w:rsidR="00562566" w:rsidRDefault="005D6542" w:rsidP="005D6542">
      <w:pPr>
        <w:pStyle w:val="Default"/>
        <w:spacing w:line="360" w:lineRule="auto"/>
        <w:jc w:val="center"/>
        <w:rPr>
          <w:bCs/>
        </w:rPr>
      </w:pPr>
      <w:r w:rsidRPr="009A5BCD">
        <w:rPr>
          <w:bCs/>
        </w:rPr>
        <w:t>ИНСТРУКЦИЯ</w:t>
      </w:r>
      <w:r w:rsidR="001F6F88" w:rsidRPr="009A5BCD">
        <w:rPr>
          <w:bCs/>
        </w:rPr>
        <w:t xml:space="preserve"> ПО МЕДИЦИНСКОМУ ПРИМЕНЕНИЮ ЛЕКАРСТВЕННОГО ПРЕПАРАТА</w:t>
      </w:r>
    </w:p>
    <w:p w14:paraId="710018E9" w14:textId="54EB70C4" w:rsidR="005D6542" w:rsidRDefault="00111AF0" w:rsidP="005D6542">
      <w:pPr>
        <w:pStyle w:val="Default"/>
        <w:spacing w:line="360" w:lineRule="auto"/>
        <w:jc w:val="center"/>
        <w:rPr>
          <w:rFonts w:eastAsia="Times New Roman"/>
          <w:noProof/>
          <w:color w:val="auto"/>
          <w:lang w:eastAsia="ru-RU"/>
        </w:rPr>
      </w:pPr>
      <w:r>
        <w:rPr>
          <w:rFonts w:eastAsia="Times New Roman"/>
          <w:noProof/>
          <w:color w:val="auto"/>
          <w:lang w:eastAsia="ru-RU"/>
        </w:rPr>
        <w:t>ВИТАПРАЙМ</w:t>
      </w:r>
      <w:r w:rsidRPr="00111AF0">
        <w:rPr>
          <w:rFonts w:eastAsia="Times New Roman"/>
          <w:noProof/>
          <w:color w:val="auto"/>
          <w:vertAlign w:val="superscript"/>
          <w:lang w:eastAsia="ru-RU"/>
        </w:rPr>
        <w:t>®</w:t>
      </w:r>
      <w:r>
        <w:rPr>
          <w:rFonts w:eastAsia="Times New Roman"/>
          <w:noProof/>
          <w:color w:val="auto"/>
          <w:lang w:eastAsia="ru-RU"/>
        </w:rPr>
        <w:t xml:space="preserve"> КОМПОЗИТУМ</w:t>
      </w:r>
    </w:p>
    <w:p w14:paraId="2BC8937D" w14:textId="77777777" w:rsidR="00A400CC" w:rsidRPr="009A5BCD" w:rsidRDefault="00A400CC" w:rsidP="005D6542">
      <w:pPr>
        <w:pStyle w:val="Default"/>
        <w:spacing w:line="360" w:lineRule="auto"/>
        <w:jc w:val="center"/>
        <w:rPr>
          <w:rFonts w:eastAsia="Times New Roman"/>
          <w:b/>
          <w:noProof/>
          <w:color w:val="auto"/>
          <w:lang w:eastAsia="ru-RU"/>
        </w:rPr>
      </w:pPr>
    </w:p>
    <w:p w14:paraId="48CEEB2A" w14:textId="77777777" w:rsidR="005D6542" w:rsidRPr="001466AC" w:rsidRDefault="005D6542" w:rsidP="00F23323">
      <w:pPr>
        <w:pStyle w:val="Default"/>
        <w:spacing w:line="360" w:lineRule="auto"/>
        <w:jc w:val="both"/>
        <w:rPr>
          <w:color w:val="auto"/>
        </w:rPr>
      </w:pPr>
      <w:r w:rsidRPr="001466AC">
        <w:rPr>
          <w:b/>
          <w:bCs/>
          <w:color w:val="auto"/>
        </w:rPr>
        <w:t xml:space="preserve">Регистрационный номер: </w:t>
      </w:r>
    </w:p>
    <w:p w14:paraId="45209268" w14:textId="79D2A118" w:rsidR="005D6542" w:rsidRPr="001466AC" w:rsidRDefault="005D6542" w:rsidP="00F23323">
      <w:pPr>
        <w:pStyle w:val="Default"/>
        <w:spacing w:line="360" w:lineRule="auto"/>
        <w:jc w:val="both"/>
        <w:rPr>
          <w:color w:val="auto"/>
        </w:rPr>
      </w:pPr>
      <w:r w:rsidRPr="001466AC">
        <w:rPr>
          <w:b/>
          <w:bCs/>
          <w:color w:val="auto"/>
        </w:rPr>
        <w:t xml:space="preserve">Торговое </w:t>
      </w:r>
      <w:r w:rsidR="00F5626F" w:rsidRPr="001466AC">
        <w:rPr>
          <w:b/>
          <w:bCs/>
          <w:color w:val="auto"/>
        </w:rPr>
        <w:t>наименование</w:t>
      </w:r>
      <w:r w:rsidRPr="001466AC">
        <w:rPr>
          <w:b/>
          <w:bCs/>
          <w:color w:val="auto"/>
        </w:rPr>
        <w:t xml:space="preserve">: </w:t>
      </w:r>
      <w:proofErr w:type="spellStart"/>
      <w:r w:rsidR="00111AF0">
        <w:rPr>
          <w:bCs/>
          <w:color w:val="auto"/>
        </w:rPr>
        <w:t>Витапрайм</w:t>
      </w:r>
      <w:proofErr w:type="spellEnd"/>
      <w:r w:rsidR="00117A55" w:rsidRPr="00117A55">
        <w:rPr>
          <w:bCs/>
          <w:color w:val="auto"/>
          <w:vertAlign w:val="superscript"/>
        </w:rPr>
        <w:t>®</w:t>
      </w:r>
      <w:r w:rsidR="00111AF0" w:rsidRPr="00111AF0">
        <w:rPr>
          <w:bCs/>
          <w:color w:val="auto"/>
        </w:rPr>
        <w:t xml:space="preserve"> </w:t>
      </w:r>
      <w:proofErr w:type="spellStart"/>
      <w:r w:rsidR="00111AF0" w:rsidRPr="00111AF0">
        <w:rPr>
          <w:bCs/>
          <w:color w:val="auto"/>
        </w:rPr>
        <w:t>Композитум</w:t>
      </w:r>
      <w:proofErr w:type="spellEnd"/>
    </w:p>
    <w:p w14:paraId="0D9D8C0E" w14:textId="43AFEFAD" w:rsidR="005D6542" w:rsidRPr="008E7ABE" w:rsidRDefault="00562566" w:rsidP="00F23323">
      <w:pPr>
        <w:pStyle w:val="Default"/>
        <w:spacing w:line="360" w:lineRule="auto"/>
        <w:jc w:val="both"/>
        <w:rPr>
          <w:color w:val="auto"/>
        </w:rPr>
      </w:pPr>
      <w:r>
        <w:rPr>
          <w:b/>
          <w:color w:val="auto"/>
        </w:rPr>
        <w:t>Г</w:t>
      </w:r>
      <w:r w:rsidRPr="00AC4FDE">
        <w:rPr>
          <w:b/>
          <w:color w:val="auto"/>
        </w:rPr>
        <w:t xml:space="preserve">руппировочное </w:t>
      </w:r>
      <w:r w:rsidR="00F5626F" w:rsidRPr="00AC4FDE">
        <w:rPr>
          <w:b/>
          <w:color w:val="auto"/>
        </w:rPr>
        <w:t>наименование</w:t>
      </w:r>
      <w:r w:rsidR="005D6542" w:rsidRPr="00AC4FDE">
        <w:rPr>
          <w:b/>
          <w:color w:val="auto"/>
        </w:rPr>
        <w:t>:</w:t>
      </w:r>
      <w:r w:rsidR="008E7ABE">
        <w:rPr>
          <w:b/>
          <w:color w:val="auto"/>
        </w:rPr>
        <w:t xml:space="preserve"> </w:t>
      </w:r>
      <w:proofErr w:type="spellStart"/>
      <w:r w:rsidR="008E7ABE" w:rsidRPr="008E7ABE">
        <w:rPr>
          <w:color w:val="auto"/>
        </w:rPr>
        <w:t>Бенфотиамин</w:t>
      </w:r>
      <w:proofErr w:type="spellEnd"/>
      <w:r w:rsidR="008E7ABE" w:rsidRPr="008E7ABE">
        <w:rPr>
          <w:color w:val="auto"/>
        </w:rPr>
        <w:t xml:space="preserve"> + Пиридоксин</w:t>
      </w:r>
      <w:r w:rsidR="00B05119" w:rsidRPr="008E7ABE">
        <w:rPr>
          <w:color w:val="auto"/>
        </w:rPr>
        <w:t xml:space="preserve"> </w:t>
      </w:r>
    </w:p>
    <w:p w14:paraId="7012BA9E" w14:textId="7128A7FA" w:rsidR="005D6542" w:rsidRPr="001466AC" w:rsidRDefault="005D6542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D7A20">
        <w:rPr>
          <w:b/>
          <w:bCs/>
          <w:sz w:val="24"/>
          <w:szCs w:val="24"/>
        </w:rPr>
        <w:t>Лекарственная форма:</w:t>
      </w:r>
      <w:r w:rsidRPr="001466AC">
        <w:rPr>
          <w:b/>
          <w:bCs/>
          <w:sz w:val="24"/>
          <w:szCs w:val="24"/>
        </w:rPr>
        <w:t xml:space="preserve"> </w:t>
      </w:r>
      <w:r w:rsidR="00C51055">
        <w:rPr>
          <w:bCs/>
          <w:sz w:val="24"/>
          <w:szCs w:val="24"/>
        </w:rPr>
        <w:t>таблетки, покрытые оболочкой</w:t>
      </w:r>
    </w:p>
    <w:p w14:paraId="198E2ED2" w14:textId="0AFB8EFD" w:rsidR="00A53F28" w:rsidRDefault="00B05119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1466AC">
        <w:rPr>
          <w:b/>
          <w:bCs/>
          <w:sz w:val="24"/>
          <w:szCs w:val="24"/>
        </w:rPr>
        <w:t>Состав</w:t>
      </w:r>
      <w:r w:rsidR="007C5B6A">
        <w:rPr>
          <w:b/>
          <w:bCs/>
          <w:sz w:val="24"/>
          <w:szCs w:val="24"/>
        </w:rPr>
        <w:t>:</w:t>
      </w:r>
    </w:p>
    <w:p w14:paraId="62D0ED73" w14:textId="77777777" w:rsidR="00FA3161" w:rsidRPr="00FA3161" w:rsidRDefault="00FA3161" w:rsidP="00FA3161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t>1 таблетка, покрытая оболочкой, содержит:</w:t>
      </w:r>
    </w:p>
    <w:p w14:paraId="33CAAFD5" w14:textId="38AB28F2" w:rsidR="00470DC5" w:rsidRDefault="00B20B6C" w:rsidP="00FA3161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д</w:t>
      </w:r>
      <w:r w:rsidR="00470DC5" w:rsidRPr="00FA3161">
        <w:rPr>
          <w:bCs/>
          <w:i/>
          <w:sz w:val="24"/>
          <w:szCs w:val="24"/>
        </w:rPr>
        <w:t xml:space="preserve">ействующие </w:t>
      </w:r>
      <w:r w:rsidR="00FA3161" w:rsidRPr="00FA3161">
        <w:rPr>
          <w:bCs/>
          <w:i/>
          <w:sz w:val="24"/>
          <w:szCs w:val="24"/>
        </w:rPr>
        <w:t>вещества:</w:t>
      </w:r>
      <w:r w:rsidR="006F4963">
        <w:rPr>
          <w:bCs/>
          <w:i/>
          <w:sz w:val="24"/>
          <w:szCs w:val="24"/>
        </w:rPr>
        <w:t xml:space="preserve"> </w:t>
      </w:r>
      <w:proofErr w:type="spellStart"/>
      <w:r w:rsidR="00FA3161" w:rsidRPr="006F4963">
        <w:rPr>
          <w:bCs/>
          <w:iCs/>
          <w:sz w:val="24"/>
          <w:szCs w:val="24"/>
        </w:rPr>
        <w:t>бенфотиамин</w:t>
      </w:r>
      <w:proofErr w:type="spellEnd"/>
      <w:r w:rsidR="00FA3161" w:rsidRPr="00FA3161">
        <w:rPr>
          <w:bCs/>
          <w:sz w:val="24"/>
          <w:szCs w:val="24"/>
        </w:rPr>
        <w:t xml:space="preserve"> – 100,0 мг,</w:t>
      </w:r>
      <w:r w:rsidR="006F4963">
        <w:rPr>
          <w:bCs/>
          <w:sz w:val="24"/>
          <w:szCs w:val="24"/>
        </w:rPr>
        <w:t xml:space="preserve"> </w:t>
      </w:r>
      <w:r w:rsidR="00FA3161" w:rsidRPr="00FA3161">
        <w:rPr>
          <w:bCs/>
          <w:sz w:val="24"/>
          <w:szCs w:val="24"/>
        </w:rPr>
        <w:t>пиридоксина гидрохлорид – 100,0</w:t>
      </w:r>
      <w:r w:rsidR="006F4963">
        <w:rPr>
          <w:bCs/>
          <w:sz w:val="24"/>
          <w:szCs w:val="24"/>
        </w:rPr>
        <w:t> </w:t>
      </w:r>
      <w:r w:rsidR="00FA3161" w:rsidRPr="00FA3161">
        <w:rPr>
          <w:bCs/>
          <w:sz w:val="24"/>
          <w:szCs w:val="24"/>
        </w:rPr>
        <w:t>мг</w:t>
      </w:r>
      <w:r>
        <w:rPr>
          <w:bCs/>
          <w:sz w:val="24"/>
          <w:szCs w:val="24"/>
        </w:rPr>
        <w:t>;</w:t>
      </w:r>
    </w:p>
    <w:p w14:paraId="148F30EF" w14:textId="66B19391" w:rsidR="00FA3161" w:rsidRPr="00FA3161" w:rsidRDefault="00B20B6C" w:rsidP="00FA3161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в</w:t>
      </w:r>
      <w:r w:rsidR="00470DC5" w:rsidRPr="00FA3161">
        <w:rPr>
          <w:bCs/>
          <w:i/>
          <w:sz w:val="24"/>
          <w:szCs w:val="24"/>
        </w:rPr>
        <w:t xml:space="preserve">спомогательные </w:t>
      </w:r>
      <w:r w:rsidR="00FA3161" w:rsidRPr="00FA3161">
        <w:rPr>
          <w:bCs/>
          <w:i/>
          <w:sz w:val="24"/>
          <w:szCs w:val="24"/>
        </w:rPr>
        <w:t xml:space="preserve">вещества: </w:t>
      </w:r>
      <w:r w:rsidR="00FA3161" w:rsidRPr="00FA3161">
        <w:rPr>
          <w:bCs/>
          <w:sz w:val="24"/>
          <w:szCs w:val="24"/>
        </w:rPr>
        <w:t>целлюлоза микрокристаллическая</w:t>
      </w:r>
      <w:r w:rsidR="00712B11">
        <w:rPr>
          <w:bCs/>
          <w:sz w:val="24"/>
          <w:szCs w:val="24"/>
        </w:rPr>
        <w:t xml:space="preserve"> (тип 101 или 102)</w:t>
      </w:r>
      <w:r w:rsidR="00FA3161" w:rsidRPr="00FA3161">
        <w:rPr>
          <w:bCs/>
          <w:sz w:val="24"/>
          <w:szCs w:val="24"/>
        </w:rPr>
        <w:t xml:space="preserve"> – 222,0</w:t>
      </w:r>
      <w:r w:rsidR="00C7306A">
        <w:rPr>
          <w:bCs/>
          <w:sz w:val="24"/>
          <w:szCs w:val="24"/>
        </w:rPr>
        <w:t> </w:t>
      </w:r>
      <w:r w:rsidR="00FA3161" w:rsidRPr="00FA3161">
        <w:rPr>
          <w:bCs/>
          <w:sz w:val="24"/>
          <w:szCs w:val="24"/>
        </w:rPr>
        <w:t xml:space="preserve">мг, повидон К-30 – 8,0 мг, </w:t>
      </w:r>
      <w:proofErr w:type="spellStart"/>
      <w:r w:rsidR="00FA3161" w:rsidRPr="00FA3161">
        <w:rPr>
          <w:bCs/>
          <w:sz w:val="24"/>
          <w:szCs w:val="24"/>
        </w:rPr>
        <w:t>глицерил</w:t>
      </w:r>
      <w:proofErr w:type="spellEnd"/>
      <w:r w:rsidR="00FA3161" w:rsidRPr="00FA3161">
        <w:rPr>
          <w:bCs/>
          <w:sz w:val="24"/>
          <w:szCs w:val="24"/>
        </w:rPr>
        <w:t xml:space="preserve"> </w:t>
      </w:r>
      <w:proofErr w:type="spellStart"/>
      <w:r w:rsidR="00FA3161" w:rsidRPr="00FA3161">
        <w:rPr>
          <w:bCs/>
          <w:sz w:val="24"/>
          <w:szCs w:val="24"/>
        </w:rPr>
        <w:t>моностеарат</w:t>
      </w:r>
      <w:proofErr w:type="spellEnd"/>
      <w:r w:rsidR="00FA3161" w:rsidRPr="00FA3161">
        <w:rPr>
          <w:bCs/>
          <w:sz w:val="24"/>
          <w:szCs w:val="24"/>
        </w:rPr>
        <w:t xml:space="preserve"> – 5,0 мг, кремния диоксид коллоидный – 7,0 мг, </w:t>
      </w:r>
      <w:proofErr w:type="spellStart"/>
      <w:r w:rsidR="00FA3161" w:rsidRPr="00FA3161">
        <w:rPr>
          <w:bCs/>
          <w:sz w:val="24"/>
          <w:szCs w:val="24"/>
        </w:rPr>
        <w:t>кроскармеллоза</w:t>
      </w:r>
      <w:proofErr w:type="spellEnd"/>
      <w:r w:rsidR="00FA3161" w:rsidRPr="00FA3161">
        <w:rPr>
          <w:bCs/>
          <w:sz w:val="24"/>
          <w:szCs w:val="24"/>
        </w:rPr>
        <w:t xml:space="preserve"> натрия – 3,0 мг, кальция стеарат – 5,0 мг; </w:t>
      </w:r>
      <w:r w:rsidR="00FA3161" w:rsidRPr="00FA3161">
        <w:rPr>
          <w:bCs/>
          <w:i/>
          <w:sz w:val="24"/>
          <w:szCs w:val="24"/>
        </w:rPr>
        <w:t>оболочка:</w:t>
      </w:r>
      <w:r w:rsidR="00FA3161" w:rsidRPr="00FA3161">
        <w:rPr>
          <w:bCs/>
          <w:sz w:val="24"/>
          <w:szCs w:val="24"/>
        </w:rPr>
        <w:t xml:space="preserve"> сахароза – 238,14 мг, магния карбонат – 46,663 мг, повидон К-17 – 3,715 мг, кремния диоксид коллоидный – 3,715 мг, титана диоксид – 4,56 мг, тальк – 3,207 мг, воск (</w:t>
      </w:r>
      <w:proofErr w:type="spellStart"/>
      <w:r w:rsidR="00FA3161" w:rsidRPr="00FA3161">
        <w:rPr>
          <w:bCs/>
          <w:sz w:val="24"/>
          <w:szCs w:val="24"/>
        </w:rPr>
        <w:t>капол</w:t>
      </w:r>
      <w:proofErr w:type="spellEnd"/>
      <w:r w:rsidR="00FA3161" w:rsidRPr="00FA3161">
        <w:rPr>
          <w:bCs/>
          <w:sz w:val="24"/>
          <w:szCs w:val="24"/>
        </w:rPr>
        <w:t>) –</w:t>
      </w:r>
      <w:r w:rsidR="009D5060">
        <w:rPr>
          <w:bCs/>
          <w:sz w:val="24"/>
          <w:szCs w:val="24"/>
        </w:rPr>
        <w:t xml:space="preserve"> </w:t>
      </w:r>
      <w:r w:rsidR="00FA3161" w:rsidRPr="00FA3161">
        <w:rPr>
          <w:bCs/>
          <w:sz w:val="24"/>
          <w:szCs w:val="24"/>
        </w:rPr>
        <w:t>0,5 мг.</w:t>
      </w:r>
    </w:p>
    <w:p w14:paraId="1FE2CEB7" w14:textId="02CC6F09" w:rsidR="007A3087" w:rsidRPr="00FA3161" w:rsidRDefault="00B05119" w:rsidP="007A3087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FA3161">
        <w:rPr>
          <w:b/>
          <w:bCs/>
          <w:sz w:val="24"/>
          <w:szCs w:val="24"/>
        </w:rPr>
        <w:t>Описание:</w:t>
      </w:r>
      <w:r w:rsidRPr="00FA3161">
        <w:rPr>
          <w:bCs/>
          <w:sz w:val="24"/>
          <w:szCs w:val="24"/>
        </w:rPr>
        <w:t xml:space="preserve"> </w:t>
      </w:r>
      <w:r w:rsidR="00C51055" w:rsidRPr="00FA3161">
        <w:rPr>
          <w:rFonts w:eastAsia="Times New Roman"/>
          <w:sz w:val="24"/>
          <w:szCs w:val="24"/>
          <w:lang w:eastAsia="ru-RU"/>
        </w:rPr>
        <w:t>круглые двояковыпуклые таблетки, покрытые оболочкой белого цвета.</w:t>
      </w:r>
      <w:r w:rsidR="000A6B1B" w:rsidRPr="000A6B1B">
        <w:rPr>
          <w:rFonts w:eastAsiaTheme="minorEastAsia"/>
          <w:sz w:val="24"/>
          <w:szCs w:val="24"/>
          <w:lang w:eastAsia="ru-RU"/>
        </w:rPr>
        <w:t xml:space="preserve"> </w:t>
      </w:r>
      <w:r w:rsidR="000A6B1B" w:rsidRPr="000A6B1B">
        <w:rPr>
          <w:rFonts w:eastAsia="Times New Roman"/>
          <w:sz w:val="24"/>
          <w:szCs w:val="24"/>
          <w:lang w:eastAsia="ru-RU"/>
        </w:rPr>
        <w:t>На поперечном разрезе ядро белого или почти белого цвета.</w:t>
      </w:r>
    </w:p>
    <w:p w14:paraId="5B210EAE" w14:textId="75AA5BA3" w:rsidR="00B05119" w:rsidRPr="00FA3161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Фармакотерапевтическая группа:</w:t>
      </w:r>
      <w:r w:rsidRPr="00FA3161">
        <w:rPr>
          <w:bCs/>
          <w:sz w:val="24"/>
          <w:szCs w:val="24"/>
        </w:rPr>
        <w:t xml:space="preserve"> </w:t>
      </w:r>
      <w:r w:rsidR="00AE1819" w:rsidRPr="00AE1819">
        <w:rPr>
          <w:bCs/>
          <w:sz w:val="24"/>
          <w:szCs w:val="24"/>
        </w:rPr>
        <w:t>витамины; витамин В1 и его комбинации с витаминами В6 и В12; витамин В1 в комбинации с витаминами В6 и/или В12.</w:t>
      </w:r>
    </w:p>
    <w:p w14:paraId="1E3D1F00" w14:textId="39739492" w:rsidR="00B05119" w:rsidRPr="00AE1819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Код АТХ:</w:t>
      </w:r>
      <w:r w:rsidRPr="00FA3161">
        <w:rPr>
          <w:bCs/>
          <w:sz w:val="24"/>
          <w:szCs w:val="24"/>
        </w:rPr>
        <w:t xml:space="preserve"> </w:t>
      </w:r>
      <w:r w:rsidR="000171C7" w:rsidRPr="00FA3161">
        <w:rPr>
          <w:bCs/>
          <w:sz w:val="24"/>
          <w:szCs w:val="24"/>
        </w:rPr>
        <w:t>А</w:t>
      </w:r>
      <w:r w:rsidR="008E7ABE" w:rsidRPr="00FA3161">
        <w:rPr>
          <w:bCs/>
          <w:sz w:val="24"/>
          <w:szCs w:val="24"/>
        </w:rPr>
        <w:t>11</w:t>
      </w:r>
      <w:r w:rsidR="008E7ABE" w:rsidRPr="00FA3161">
        <w:rPr>
          <w:bCs/>
          <w:sz w:val="24"/>
          <w:szCs w:val="24"/>
          <w:lang w:val="en-US"/>
        </w:rPr>
        <w:t>DB</w:t>
      </w:r>
      <w:r w:rsidR="00AE1819">
        <w:rPr>
          <w:bCs/>
          <w:sz w:val="24"/>
          <w:szCs w:val="24"/>
        </w:rPr>
        <w:t>.</w:t>
      </w:r>
    </w:p>
    <w:p w14:paraId="29DB0B28" w14:textId="77777777" w:rsidR="0093640D" w:rsidRPr="00FA3161" w:rsidRDefault="0093640D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Фармакологические свойства</w:t>
      </w:r>
    </w:p>
    <w:p w14:paraId="5347D44C" w14:textId="77777777" w:rsidR="0093640D" w:rsidRDefault="0093640D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FA3161">
        <w:rPr>
          <w:b/>
          <w:bCs/>
          <w:i/>
          <w:sz w:val="24"/>
          <w:szCs w:val="24"/>
        </w:rPr>
        <w:t>Фармакодинамика</w:t>
      </w:r>
    </w:p>
    <w:p w14:paraId="2FF7A370" w14:textId="0A251059" w:rsidR="008E7ABE" w:rsidRDefault="008E7ABE" w:rsidP="00F23323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8E7ABE">
        <w:rPr>
          <w:bCs/>
          <w:sz w:val="24"/>
          <w:szCs w:val="24"/>
        </w:rPr>
        <w:t>Бенфотиамин</w:t>
      </w:r>
      <w:proofErr w:type="spellEnd"/>
      <w:r w:rsidRPr="008E7ABE">
        <w:rPr>
          <w:bCs/>
          <w:sz w:val="24"/>
          <w:szCs w:val="24"/>
        </w:rPr>
        <w:t>, жирорастворимое производное тиамина (витамина В1)</w:t>
      </w:r>
      <w:r>
        <w:rPr>
          <w:bCs/>
          <w:sz w:val="24"/>
          <w:szCs w:val="24"/>
        </w:rPr>
        <w:t xml:space="preserve">, в организме </w:t>
      </w:r>
      <w:proofErr w:type="spellStart"/>
      <w:r>
        <w:rPr>
          <w:bCs/>
          <w:sz w:val="24"/>
          <w:szCs w:val="24"/>
        </w:rPr>
        <w:t>фосфор</w:t>
      </w:r>
      <w:r w:rsidR="009D5060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лируется</w:t>
      </w:r>
      <w:proofErr w:type="spellEnd"/>
      <w:r>
        <w:rPr>
          <w:bCs/>
          <w:sz w:val="24"/>
          <w:szCs w:val="24"/>
        </w:rPr>
        <w:t xml:space="preserve"> до биологически активных коферментов </w:t>
      </w:r>
      <w:r w:rsidR="00C7306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тиамина </w:t>
      </w:r>
      <w:proofErr w:type="spellStart"/>
      <w:r>
        <w:rPr>
          <w:bCs/>
          <w:sz w:val="24"/>
          <w:szCs w:val="24"/>
        </w:rPr>
        <w:t>дифосфата</w:t>
      </w:r>
      <w:proofErr w:type="spellEnd"/>
      <w:r>
        <w:rPr>
          <w:bCs/>
          <w:sz w:val="24"/>
          <w:szCs w:val="24"/>
        </w:rPr>
        <w:t xml:space="preserve"> и тиамина </w:t>
      </w:r>
      <w:proofErr w:type="spellStart"/>
      <w:r>
        <w:rPr>
          <w:bCs/>
          <w:sz w:val="24"/>
          <w:szCs w:val="24"/>
        </w:rPr>
        <w:t>трифосфата</w:t>
      </w:r>
      <w:proofErr w:type="spellEnd"/>
      <w:r>
        <w:rPr>
          <w:bCs/>
          <w:sz w:val="24"/>
          <w:szCs w:val="24"/>
        </w:rPr>
        <w:t xml:space="preserve">. Тиамина </w:t>
      </w:r>
      <w:proofErr w:type="spellStart"/>
      <w:r>
        <w:rPr>
          <w:bCs/>
          <w:sz w:val="24"/>
          <w:szCs w:val="24"/>
        </w:rPr>
        <w:t>дифосфат</w:t>
      </w:r>
      <w:proofErr w:type="spellEnd"/>
      <w:r>
        <w:rPr>
          <w:bCs/>
          <w:sz w:val="24"/>
          <w:szCs w:val="24"/>
        </w:rPr>
        <w:t xml:space="preserve"> является коферментом </w:t>
      </w:r>
      <w:proofErr w:type="spellStart"/>
      <w:r>
        <w:rPr>
          <w:bCs/>
          <w:sz w:val="24"/>
          <w:szCs w:val="24"/>
        </w:rPr>
        <w:t>пируватдекарбоксилазы</w:t>
      </w:r>
      <w:proofErr w:type="spellEnd"/>
      <w:r>
        <w:rPr>
          <w:bCs/>
          <w:sz w:val="24"/>
          <w:szCs w:val="24"/>
        </w:rPr>
        <w:t>, 2</w:t>
      </w:r>
      <w:r w:rsidR="00C7306A">
        <w:rPr>
          <w:bCs/>
          <w:sz w:val="24"/>
          <w:szCs w:val="24"/>
        </w:rPr>
        <w:noBreakHyphen/>
      </w:r>
      <w:r>
        <w:rPr>
          <w:bCs/>
          <w:sz w:val="24"/>
          <w:szCs w:val="24"/>
        </w:rPr>
        <w:t xml:space="preserve">оксиглютаратдегидрогеназы и </w:t>
      </w:r>
      <w:proofErr w:type="spellStart"/>
      <w:r>
        <w:rPr>
          <w:bCs/>
          <w:sz w:val="24"/>
          <w:szCs w:val="24"/>
        </w:rPr>
        <w:t>транскетолазы</w:t>
      </w:r>
      <w:proofErr w:type="spellEnd"/>
      <w:r>
        <w:rPr>
          <w:bCs/>
          <w:sz w:val="24"/>
          <w:szCs w:val="24"/>
        </w:rPr>
        <w:t>, участвуя, таким образом, в пентозофосфатном цикле окисления глюкозы (в переносе альдегидной группы).</w:t>
      </w:r>
    </w:p>
    <w:p w14:paraId="4BAA5733" w14:textId="238A639E" w:rsidR="008E7ABE" w:rsidRPr="00A71C13" w:rsidRDefault="008E7ABE" w:rsidP="00F23323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Фосфорилированная</w:t>
      </w:r>
      <w:proofErr w:type="spellEnd"/>
      <w:r>
        <w:rPr>
          <w:bCs/>
          <w:sz w:val="24"/>
          <w:szCs w:val="24"/>
        </w:rPr>
        <w:t xml:space="preserve"> форма пиридоксина (витамина В6) – </w:t>
      </w:r>
      <w:proofErr w:type="spellStart"/>
      <w:r>
        <w:rPr>
          <w:bCs/>
          <w:sz w:val="24"/>
          <w:szCs w:val="24"/>
        </w:rPr>
        <w:t>пиридоксальфосфат</w:t>
      </w:r>
      <w:proofErr w:type="spellEnd"/>
      <w:r>
        <w:rPr>
          <w:bCs/>
          <w:sz w:val="24"/>
          <w:szCs w:val="24"/>
        </w:rPr>
        <w:t xml:space="preserve"> – является коферментом ряда ферментов, влияющих на все этапы неокислительного метаболизма аминокислот. </w:t>
      </w:r>
      <w:proofErr w:type="spellStart"/>
      <w:r>
        <w:rPr>
          <w:bCs/>
          <w:sz w:val="24"/>
          <w:szCs w:val="24"/>
        </w:rPr>
        <w:t>Пиридоксальфосфат</w:t>
      </w:r>
      <w:proofErr w:type="spellEnd"/>
      <w:r>
        <w:rPr>
          <w:bCs/>
          <w:sz w:val="24"/>
          <w:szCs w:val="24"/>
        </w:rPr>
        <w:t xml:space="preserve"> участвует в процессе декарбоксилирования аминокислот и, следовательно, в образовании физиологически активных аминов (например, адреналина, серотонина, дофамина, тирамина). Участвуя в </w:t>
      </w:r>
      <w:proofErr w:type="spellStart"/>
      <w:r>
        <w:rPr>
          <w:bCs/>
          <w:sz w:val="24"/>
          <w:szCs w:val="24"/>
        </w:rPr>
        <w:t>трансаминировании</w:t>
      </w:r>
      <w:proofErr w:type="spellEnd"/>
      <w:r>
        <w:rPr>
          <w:bCs/>
          <w:sz w:val="24"/>
          <w:szCs w:val="24"/>
        </w:rPr>
        <w:t xml:space="preserve"> аминокислот, </w:t>
      </w:r>
      <w:proofErr w:type="spellStart"/>
      <w:r>
        <w:rPr>
          <w:bCs/>
          <w:sz w:val="24"/>
          <w:szCs w:val="24"/>
        </w:rPr>
        <w:t>пиридоксальфосфат</w:t>
      </w:r>
      <w:proofErr w:type="spellEnd"/>
      <w:r>
        <w:rPr>
          <w:bCs/>
          <w:sz w:val="24"/>
          <w:szCs w:val="24"/>
        </w:rPr>
        <w:t xml:space="preserve"> вовлечен в анаболические и катаболические процессы </w:t>
      </w:r>
      <w:r w:rsidR="00A71C13">
        <w:rPr>
          <w:bCs/>
          <w:sz w:val="24"/>
          <w:szCs w:val="24"/>
        </w:rPr>
        <w:lastRenderedPageBreak/>
        <w:t>(например, являясь коферментом таких трансаминаз, как глутамат-</w:t>
      </w:r>
      <w:proofErr w:type="spellStart"/>
      <w:r w:rsidR="00A71C13">
        <w:rPr>
          <w:bCs/>
          <w:sz w:val="24"/>
          <w:szCs w:val="24"/>
        </w:rPr>
        <w:t>оксалоцетат</w:t>
      </w:r>
      <w:proofErr w:type="spellEnd"/>
      <w:r w:rsidR="00A71C13">
        <w:rPr>
          <w:bCs/>
          <w:sz w:val="24"/>
          <w:szCs w:val="24"/>
        </w:rPr>
        <w:t>-трансаминаза, глутамат-пируват-трансаминаза, гамма-</w:t>
      </w:r>
      <w:proofErr w:type="spellStart"/>
      <w:r w:rsidR="00A71C13">
        <w:rPr>
          <w:bCs/>
          <w:sz w:val="24"/>
          <w:szCs w:val="24"/>
        </w:rPr>
        <w:t>аминобутировая</w:t>
      </w:r>
      <w:proofErr w:type="spellEnd"/>
      <w:r w:rsidR="00A71C13">
        <w:rPr>
          <w:bCs/>
          <w:sz w:val="24"/>
          <w:szCs w:val="24"/>
        </w:rPr>
        <w:t xml:space="preserve"> кислота </w:t>
      </w:r>
      <w:r w:rsidR="00A71C13" w:rsidRPr="00A71C13">
        <w:rPr>
          <w:bCs/>
          <w:sz w:val="24"/>
          <w:szCs w:val="24"/>
        </w:rPr>
        <w:t>(</w:t>
      </w:r>
      <w:r w:rsidR="00A71C13">
        <w:rPr>
          <w:bCs/>
          <w:sz w:val="24"/>
          <w:szCs w:val="24"/>
          <w:lang w:val="en-US"/>
        </w:rPr>
        <w:t>GABA</w:t>
      </w:r>
      <w:r w:rsidR="00A71C13">
        <w:rPr>
          <w:bCs/>
          <w:sz w:val="24"/>
          <w:szCs w:val="24"/>
        </w:rPr>
        <w:t>), α-</w:t>
      </w:r>
      <w:proofErr w:type="spellStart"/>
      <w:r w:rsidR="00A71C13">
        <w:rPr>
          <w:bCs/>
          <w:sz w:val="24"/>
          <w:szCs w:val="24"/>
        </w:rPr>
        <w:t>кетоглутарат</w:t>
      </w:r>
      <w:proofErr w:type="spellEnd"/>
      <w:r w:rsidR="00A71C13">
        <w:rPr>
          <w:bCs/>
          <w:sz w:val="24"/>
          <w:szCs w:val="24"/>
        </w:rPr>
        <w:t>-трансаминаза), а также в различные реакции распада и синтеза аминокислот. Витамин В6 вовлечен в 4 разных этапа метаболизма триптофана.</w:t>
      </w:r>
    </w:p>
    <w:p w14:paraId="24D7D3F3" w14:textId="1F7EE98A" w:rsidR="0093640D" w:rsidRDefault="0093640D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FA3161">
        <w:rPr>
          <w:b/>
          <w:bCs/>
          <w:i/>
          <w:sz w:val="24"/>
          <w:szCs w:val="24"/>
        </w:rPr>
        <w:t>Фармакокинетика</w:t>
      </w:r>
    </w:p>
    <w:p w14:paraId="591CE1F9" w14:textId="00C1A77D" w:rsidR="00A877E1" w:rsidRPr="00C03ADE" w:rsidRDefault="00A877E1" w:rsidP="00F23323">
      <w:pPr>
        <w:spacing w:after="0" w:line="360" w:lineRule="auto"/>
        <w:jc w:val="both"/>
        <w:rPr>
          <w:i/>
          <w:sz w:val="24"/>
          <w:szCs w:val="24"/>
          <w:u w:val="single"/>
        </w:rPr>
      </w:pPr>
      <w:proofErr w:type="spellStart"/>
      <w:r w:rsidRPr="00C03ADE">
        <w:rPr>
          <w:i/>
          <w:sz w:val="24"/>
          <w:szCs w:val="24"/>
          <w:u w:val="single"/>
        </w:rPr>
        <w:t>Бенфотиамин</w:t>
      </w:r>
      <w:proofErr w:type="spellEnd"/>
    </w:p>
    <w:p w14:paraId="62D2149E" w14:textId="214CECCD" w:rsidR="00562566" w:rsidRPr="00DC3F80" w:rsidRDefault="00A912EC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Абсорбция</w:t>
      </w:r>
    </w:p>
    <w:p w14:paraId="6210D5DB" w14:textId="0F1C715A" w:rsidR="00DC3F80" w:rsidRDefault="00A71C13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приеме внутрь большая часть </w:t>
      </w:r>
      <w:proofErr w:type="spellStart"/>
      <w:r>
        <w:rPr>
          <w:bCs/>
          <w:sz w:val="24"/>
          <w:szCs w:val="24"/>
        </w:rPr>
        <w:t>бенфотиамина</w:t>
      </w:r>
      <w:proofErr w:type="spellEnd"/>
      <w:r>
        <w:rPr>
          <w:bCs/>
          <w:sz w:val="24"/>
          <w:szCs w:val="24"/>
        </w:rPr>
        <w:t xml:space="preserve"> всасывается в двенадцатиперстной кишке, меньшая </w:t>
      </w:r>
      <w:r w:rsidRPr="007C5B6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в верхнем и среднем отделах тонкой кишки. </w:t>
      </w:r>
      <w:proofErr w:type="spellStart"/>
      <w:r>
        <w:rPr>
          <w:bCs/>
          <w:sz w:val="24"/>
          <w:szCs w:val="24"/>
        </w:rPr>
        <w:t>Бенфотиамин</w:t>
      </w:r>
      <w:proofErr w:type="spellEnd"/>
      <w:r>
        <w:rPr>
          <w:bCs/>
          <w:sz w:val="24"/>
          <w:szCs w:val="24"/>
        </w:rPr>
        <w:t xml:space="preserve"> всасывается за счет активной резорбции при концентрациях ≤ 2 </w:t>
      </w:r>
      <w:proofErr w:type="spellStart"/>
      <w:r>
        <w:rPr>
          <w:bCs/>
          <w:sz w:val="24"/>
          <w:szCs w:val="24"/>
        </w:rPr>
        <w:t>мкмоль</w:t>
      </w:r>
      <w:proofErr w:type="spellEnd"/>
      <w:r>
        <w:rPr>
          <w:bCs/>
          <w:sz w:val="24"/>
          <w:szCs w:val="24"/>
        </w:rPr>
        <w:t xml:space="preserve"> и за счет пассивной диффузии при концентрациях ≥ </w:t>
      </w:r>
      <w:r w:rsidR="00144C1C">
        <w:rPr>
          <w:bCs/>
          <w:sz w:val="24"/>
          <w:szCs w:val="24"/>
        </w:rPr>
        <w:t xml:space="preserve">2 </w:t>
      </w:r>
      <w:proofErr w:type="spellStart"/>
      <w:r w:rsidR="00144C1C">
        <w:rPr>
          <w:bCs/>
          <w:sz w:val="24"/>
          <w:szCs w:val="24"/>
        </w:rPr>
        <w:t>мкмоль</w:t>
      </w:r>
      <w:proofErr w:type="spellEnd"/>
      <w:r w:rsidR="00144C1C">
        <w:rPr>
          <w:bCs/>
          <w:sz w:val="24"/>
          <w:szCs w:val="24"/>
        </w:rPr>
        <w:t xml:space="preserve">. Являясь жирорастворимым производным тиамина (витамина В1), </w:t>
      </w:r>
      <w:proofErr w:type="spellStart"/>
      <w:r w:rsidR="00144C1C">
        <w:rPr>
          <w:bCs/>
          <w:sz w:val="24"/>
          <w:szCs w:val="24"/>
        </w:rPr>
        <w:t>бенфотиамин</w:t>
      </w:r>
      <w:proofErr w:type="spellEnd"/>
      <w:r w:rsidR="00144C1C">
        <w:rPr>
          <w:bCs/>
          <w:sz w:val="24"/>
          <w:szCs w:val="24"/>
        </w:rPr>
        <w:t xml:space="preserve"> всасывается быстрее и более полно, чем водорастворимый тиамина гидрохлорид.</w:t>
      </w:r>
      <w:r w:rsidR="00874B3B">
        <w:rPr>
          <w:bCs/>
          <w:sz w:val="24"/>
          <w:szCs w:val="24"/>
        </w:rPr>
        <w:t xml:space="preserve"> Образующийся в кишечнике </w:t>
      </w:r>
      <w:r w:rsidR="00874B3B">
        <w:rPr>
          <w:bCs/>
          <w:sz w:val="24"/>
          <w:szCs w:val="24"/>
          <w:lang w:val="en-US"/>
        </w:rPr>
        <w:t>S</w:t>
      </w:r>
      <w:r w:rsidR="00874B3B" w:rsidRPr="00144C1C">
        <w:rPr>
          <w:bCs/>
          <w:sz w:val="24"/>
          <w:szCs w:val="24"/>
        </w:rPr>
        <w:t>-</w:t>
      </w:r>
      <w:proofErr w:type="spellStart"/>
      <w:r w:rsidR="00874B3B">
        <w:rPr>
          <w:bCs/>
          <w:sz w:val="24"/>
          <w:szCs w:val="24"/>
        </w:rPr>
        <w:t>бензоилтиамин</w:t>
      </w:r>
      <w:proofErr w:type="spellEnd"/>
      <w:r w:rsidR="00874B3B">
        <w:rPr>
          <w:bCs/>
          <w:sz w:val="24"/>
          <w:szCs w:val="24"/>
        </w:rPr>
        <w:t xml:space="preserve"> всасывается в </w:t>
      </w:r>
      <w:proofErr w:type="gramStart"/>
      <w:r w:rsidR="00874B3B">
        <w:rPr>
          <w:bCs/>
          <w:sz w:val="24"/>
          <w:szCs w:val="24"/>
        </w:rPr>
        <w:t>основном</w:t>
      </w:r>
      <w:proofErr w:type="gramEnd"/>
      <w:r w:rsidR="00874B3B">
        <w:rPr>
          <w:bCs/>
          <w:sz w:val="24"/>
          <w:szCs w:val="24"/>
        </w:rPr>
        <w:t xml:space="preserve"> не превращаясь в тиамин.</w:t>
      </w:r>
    </w:p>
    <w:p w14:paraId="7F91F579" w14:textId="53A25BBE" w:rsidR="00DC3F80" w:rsidRPr="0013277B" w:rsidRDefault="00DC3F80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0A4120">
        <w:rPr>
          <w:i/>
          <w:sz w:val="24"/>
          <w:szCs w:val="24"/>
        </w:rPr>
        <w:t>Распределение</w:t>
      </w:r>
    </w:p>
    <w:p w14:paraId="06EAD025" w14:textId="7BE984DE" w:rsidR="00872C69" w:rsidRDefault="00144C1C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S</w:t>
      </w:r>
      <w:r w:rsidRPr="00144C1C"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бензоилтиамин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жирорастворим</w:t>
      </w:r>
      <w:proofErr w:type="spellEnd"/>
      <w:r>
        <w:rPr>
          <w:bCs/>
          <w:sz w:val="24"/>
          <w:szCs w:val="24"/>
        </w:rPr>
        <w:t xml:space="preserve">, обладает высокой проникающей способностью. Особенно </w:t>
      </w:r>
      <w:r w:rsidR="00DC3F80">
        <w:rPr>
          <w:bCs/>
          <w:sz w:val="24"/>
          <w:szCs w:val="24"/>
        </w:rPr>
        <w:t xml:space="preserve">высокое содержание </w:t>
      </w:r>
      <w:r>
        <w:rPr>
          <w:bCs/>
          <w:sz w:val="24"/>
          <w:szCs w:val="24"/>
        </w:rPr>
        <w:t>данных коферментов наблюда</w:t>
      </w:r>
      <w:r w:rsidR="00A877E1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тся в крови, печени, почках, </w:t>
      </w:r>
      <w:r w:rsidR="00DC3F80">
        <w:rPr>
          <w:bCs/>
          <w:sz w:val="24"/>
          <w:szCs w:val="24"/>
        </w:rPr>
        <w:t xml:space="preserve">мышцах </w:t>
      </w:r>
      <w:r>
        <w:rPr>
          <w:bCs/>
          <w:sz w:val="24"/>
          <w:szCs w:val="24"/>
        </w:rPr>
        <w:t>и головном мозге.</w:t>
      </w:r>
    </w:p>
    <w:p w14:paraId="12E57562" w14:textId="4FC73B3A" w:rsidR="00874B3B" w:rsidRDefault="00A912EC" w:rsidP="00F23323">
      <w:pPr>
        <w:spacing w:after="0" w:line="360" w:lineRule="auto"/>
        <w:jc w:val="both"/>
        <w:rPr>
          <w:b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Биотрансформация</w:t>
      </w:r>
    </w:p>
    <w:p w14:paraId="3E4D72BC" w14:textId="02713C85" w:rsidR="00874B3B" w:rsidRPr="0013277B" w:rsidRDefault="00874B3B" w:rsidP="00F23323">
      <w:pPr>
        <w:spacing w:after="0" w:line="360" w:lineRule="auto"/>
        <w:jc w:val="both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В кишечнике </w:t>
      </w:r>
      <w:proofErr w:type="spellStart"/>
      <w:r>
        <w:rPr>
          <w:bCs/>
          <w:sz w:val="24"/>
          <w:szCs w:val="24"/>
        </w:rPr>
        <w:t>бенфотиамин</w:t>
      </w:r>
      <w:proofErr w:type="spellEnd"/>
      <w:r>
        <w:rPr>
          <w:bCs/>
          <w:sz w:val="24"/>
          <w:szCs w:val="24"/>
        </w:rPr>
        <w:t xml:space="preserve"> превращается в </w:t>
      </w:r>
      <w:r>
        <w:rPr>
          <w:bCs/>
          <w:sz w:val="24"/>
          <w:szCs w:val="24"/>
          <w:lang w:val="en-US"/>
        </w:rPr>
        <w:t>S</w:t>
      </w:r>
      <w:r w:rsidRPr="00144C1C"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бензоилтиамин</w:t>
      </w:r>
      <w:proofErr w:type="spellEnd"/>
      <w:r>
        <w:rPr>
          <w:bCs/>
          <w:sz w:val="24"/>
          <w:szCs w:val="24"/>
        </w:rPr>
        <w:t xml:space="preserve"> в результате </w:t>
      </w:r>
      <w:proofErr w:type="spellStart"/>
      <w:r>
        <w:rPr>
          <w:bCs/>
          <w:sz w:val="24"/>
          <w:szCs w:val="24"/>
        </w:rPr>
        <w:t>дефосфорилирования</w:t>
      </w:r>
      <w:proofErr w:type="spellEnd"/>
      <w:r>
        <w:rPr>
          <w:bCs/>
          <w:sz w:val="24"/>
          <w:szCs w:val="24"/>
        </w:rPr>
        <w:t xml:space="preserve"> фосфатазами.</w:t>
      </w:r>
      <w:r w:rsidR="00F27698" w:rsidRPr="00F27698">
        <w:rPr>
          <w:bCs/>
          <w:sz w:val="24"/>
          <w:szCs w:val="24"/>
        </w:rPr>
        <w:t xml:space="preserve"> </w:t>
      </w:r>
      <w:r w:rsidR="00F27698">
        <w:rPr>
          <w:bCs/>
          <w:sz w:val="24"/>
          <w:szCs w:val="24"/>
        </w:rPr>
        <w:t xml:space="preserve">За счет ферментативного </w:t>
      </w:r>
      <w:proofErr w:type="spellStart"/>
      <w:r w:rsidR="00F27698">
        <w:rPr>
          <w:bCs/>
          <w:sz w:val="24"/>
          <w:szCs w:val="24"/>
        </w:rPr>
        <w:t>дебензоилирования</w:t>
      </w:r>
      <w:proofErr w:type="spellEnd"/>
      <w:r w:rsidR="00F27698">
        <w:rPr>
          <w:bCs/>
          <w:sz w:val="24"/>
          <w:szCs w:val="24"/>
        </w:rPr>
        <w:t xml:space="preserve"> после всасывания образуется тиамин и биологически активные коферменты тиамина </w:t>
      </w:r>
      <w:proofErr w:type="spellStart"/>
      <w:r w:rsidR="00F27698">
        <w:rPr>
          <w:bCs/>
          <w:sz w:val="24"/>
          <w:szCs w:val="24"/>
        </w:rPr>
        <w:t>дифосфат</w:t>
      </w:r>
      <w:proofErr w:type="spellEnd"/>
      <w:r w:rsidR="00F27698">
        <w:rPr>
          <w:bCs/>
          <w:sz w:val="24"/>
          <w:szCs w:val="24"/>
        </w:rPr>
        <w:t xml:space="preserve"> и тиамина </w:t>
      </w:r>
      <w:proofErr w:type="spellStart"/>
      <w:r w:rsidR="00F27698">
        <w:rPr>
          <w:bCs/>
          <w:sz w:val="24"/>
          <w:szCs w:val="24"/>
        </w:rPr>
        <w:t>трифосфат</w:t>
      </w:r>
      <w:proofErr w:type="spellEnd"/>
      <w:r w:rsidR="00F27698">
        <w:rPr>
          <w:bCs/>
          <w:sz w:val="24"/>
          <w:szCs w:val="24"/>
        </w:rPr>
        <w:t>.</w:t>
      </w:r>
    </w:p>
    <w:p w14:paraId="50105C61" w14:textId="7E18BDAD" w:rsidR="00DC3F80" w:rsidRPr="00C7306A" w:rsidRDefault="00A912EC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Элиминация</w:t>
      </w:r>
    </w:p>
    <w:p w14:paraId="4EFA8E1F" w14:textId="395803FC" w:rsidR="00144C1C" w:rsidRDefault="00A877E1" w:rsidP="00F23323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Бенфотиамин</w:t>
      </w:r>
      <w:proofErr w:type="spellEnd"/>
      <w:r w:rsidR="00144C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выводится </w:t>
      </w:r>
      <w:r w:rsidR="00144C1C">
        <w:rPr>
          <w:bCs/>
          <w:sz w:val="24"/>
          <w:szCs w:val="24"/>
        </w:rPr>
        <w:t xml:space="preserve">преимущественно </w:t>
      </w:r>
      <w:r w:rsidR="00DC3F80">
        <w:rPr>
          <w:bCs/>
          <w:sz w:val="24"/>
          <w:szCs w:val="24"/>
        </w:rPr>
        <w:t>почками</w:t>
      </w:r>
      <w:r w:rsidR="00144C1C">
        <w:rPr>
          <w:bCs/>
          <w:sz w:val="24"/>
          <w:szCs w:val="24"/>
        </w:rPr>
        <w:t>. Примерно 50</w:t>
      </w:r>
      <w:r>
        <w:rPr>
          <w:bCs/>
          <w:sz w:val="24"/>
          <w:szCs w:val="24"/>
        </w:rPr>
        <w:t> </w:t>
      </w:r>
      <w:r w:rsidR="00144C1C">
        <w:rPr>
          <w:bCs/>
          <w:sz w:val="24"/>
          <w:szCs w:val="24"/>
        </w:rPr>
        <w:t xml:space="preserve">% тиамина выводится в неизмененном виде или в виде сульфата. Оставшуюся часть составляют несколько метаболитов, среди которых выделяют </w:t>
      </w:r>
      <w:proofErr w:type="spellStart"/>
      <w:r w:rsidR="00144C1C">
        <w:rPr>
          <w:bCs/>
          <w:sz w:val="24"/>
          <w:szCs w:val="24"/>
        </w:rPr>
        <w:t>тиаминовую</w:t>
      </w:r>
      <w:proofErr w:type="spellEnd"/>
      <w:r w:rsidR="00144C1C">
        <w:rPr>
          <w:bCs/>
          <w:sz w:val="24"/>
          <w:szCs w:val="24"/>
        </w:rPr>
        <w:t xml:space="preserve"> кислоту, </w:t>
      </w:r>
      <w:proofErr w:type="spellStart"/>
      <w:r w:rsidR="00144C1C">
        <w:rPr>
          <w:bCs/>
          <w:sz w:val="24"/>
          <w:szCs w:val="24"/>
        </w:rPr>
        <w:t>метилтиазо</w:t>
      </w:r>
      <w:proofErr w:type="spellEnd"/>
      <w:r w:rsidR="00144C1C">
        <w:rPr>
          <w:bCs/>
          <w:sz w:val="24"/>
          <w:szCs w:val="24"/>
        </w:rPr>
        <w:t xml:space="preserve">-уксусную кислоту и </w:t>
      </w:r>
      <w:proofErr w:type="spellStart"/>
      <w:r w:rsidR="00144C1C">
        <w:rPr>
          <w:bCs/>
          <w:sz w:val="24"/>
          <w:szCs w:val="24"/>
        </w:rPr>
        <w:t>пирамин</w:t>
      </w:r>
      <w:proofErr w:type="spellEnd"/>
      <w:r w:rsidR="00144C1C">
        <w:rPr>
          <w:bCs/>
          <w:sz w:val="24"/>
          <w:szCs w:val="24"/>
        </w:rPr>
        <w:t>. Средний период полувыведения (</w:t>
      </w:r>
      <w:r>
        <w:rPr>
          <w:bCs/>
          <w:sz w:val="24"/>
          <w:szCs w:val="24"/>
          <w:lang w:val="en-US"/>
        </w:rPr>
        <w:t>T</w:t>
      </w:r>
      <w:r w:rsidR="007F4310" w:rsidRPr="00FA3161">
        <w:rPr>
          <w:bCs/>
          <w:sz w:val="24"/>
          <w:szCs w:val="24"/>
          <w:vertAlign w:val="subscript"/>
        </w:rPr>
        <w:t>½</w:t>
      </w:r>
      <w:r w:rsidR="007F4310" w:rsidRPr="007F4310">
        <w:rPr>
          <w:bCs/>
          <w:sz w:val="24"/>
          <w:szCs w:val="24"/>
        </w:rPr>
        <w:t>)</w:t>
      </w:r>
      <w:r w:rsidR="007F4310">
        <w:rPr>
          <w:bCs/>
          <w:sz w:val="24"/>
          <w:szCs w:val="24"/>
        </w:rPr>
        <w:t xml:space="preserve"> </w:t>
      </w:r>
      <w:proofErr w:type="spellStart"/>
      <w:r w:rsidR="009D5060">
        <w:rPr>
          <w:bCs/>
          <w:sz w:val="24"/>
          <w:szCs w:val="24"/>
        </w:rPr>
        <w:t>бенфотиамина</w:t>
      </w:r>
      <w:proofErr w:type="spellEnd"/>
      <w:r w:rsidR="009D5060">
        <w:rPr>
          <w:bCs/>
          <w:sz w:val="24"/>
          <w:szCs w:val="24"/>
        </w:rPr>
        <w:t xml:space="preserve"> </w:t>
      </w:r>
      <w:r w:rsidR="007F4310">
        <w:rPr>
          <w:bCs/>
          <w:sz w:val="24"/>
          <w:szCs w:val="24"/>
        </w:rPr>
        <w:t>из крови составляет 3,6 ч. Биологический период полувыведения тиамина составляет примерно 2 недели.</w:t>
      </w:r>
    </w:p>
    <w:p w14:paraId="394A4A86" w14:textId="6851157B" w:rsidR="00A877E1" w:rsidRPr="00CF2407" w:rsidRDefault="00A877E1" w:rsidP="00A877E1">
      <w:pPr>
        <w:spacing w:after="0" w:line="36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Пиридоксин</w:t>
      </w:r>
    </w:p>
    <w:p w14:paraId="7219B9AA" w14:textId="4138E332" w:rsidR="00A877E1" w:rsidRPr="00DC3F80" w:rsidRDefault="00A912EC" w:rsidP="00A877E1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Абсорбция</w:t>
      </w:r>
    </w:p>
    <w:p w14:paraId="45624DB9" w14:textId="77777777" w:rsidR="00A877E1" w:rsidRDefault="00A877E1" w:rsidP="00A877E1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Пиридоксин (витамин В6) и его производные всасываются преимущественно в верхних отделах желудочно-кишечного тракта в ходе пассивной диффузии.</w:t>
      </w:r>
    </w:p>
    <w:p w14:paraId="674C8839" w14:textId="3A2CFB93" w:rsidR="00A877E1" w:rsidRPr="0013277B" w:rsidRDefault="00A877E1" w:rsidP="00111AF0">
      <w:pPr>
        <w:keepNext/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CF2407">
        <w:rPr>
          <w:i/>
          <w:sz w:val="24"/>
          <w:szCs w:val="24"/>
        </w:rPr>
        <w:lastRenderedPageBreak/>
        <w:t>Распределение</w:t>
      </w:r>
      <w:r>
        <w:rPr>
          <w:i/>
          <w:sz w:val="24"/>
          <w:szCs w:val="24"/>
        </w:rPr>
        <w:t xml:space="preserve"> и </w:t>
      </w:r>
      <w:r w:rsidR="00A912EC">
        <w:rPr>
          <w:i/>
          <w:sz w:val="24"/>
          <w:szCs w:val="24"/>
        </w:rPr>
        <w:t>биотрансформация</w:t>
      </w:r>
    </w:p>
    <w:p w14:paraId="17A6506C" w14:textId="4CA875CB" w:rsidR="00A877E1" w:rsidRDefault="00A877E1" w:rsidP="00A877E1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плазме крови </w:t>
      </w:r>
      <w:proofErr w:type="spellStart"/>
      <w:r>
        <w:rPr>
          <w:bCs/>
          <w:sz w:val="24"/>
          <w:szCs w:val="24"/>
        </w:rPr>
        <w:t>пиридоксальфосфат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пиридоксаль</w:t>
      </w:r>
      <w:proofErr w:type="spellEnd"/>
      <w:r>
        <w:rPr>
          <w:bCs/>
          <w:sz w:val="24"/>
          <w:szCs w:val="24"/>
        </w:rPr>
        <w:t xml:space="preserve"> связаны с альбумином. П</w:t>
      </w:r>
      <w:r w:rsidR="000A4120">
        <w:rPr>
          <w:bCs/>
          <w:sz w:val="24"/>
          <w:szCs w:val="24"/>
        </w:rPr>
        <w:t>еред</w:t>
      </w:r>
      <w:r>
        <w:rPr>
          <w:bCs/>
          <w:sz w:val="24"/>
          <w:szCs w:val="24"/>
        </w:rPr>
        <w:t xml:space="preserve"> проникновени</w:t>
      </w:r>
      <w:r w:rsidR="000A4120">
        <w:rPr>
          <w:bCs/>
          <w:sz w:val="24"/>
          <w:szCs w:val="24"/>
        </w:rPr>
        <w:t>ем</w:t>
      </w:r>
      <w:r>
        <w:rPr>
          <w:bCs/>
          <w:sz w:val="24"/>
          <w:szCs w:val="24"/>
        </w:rPr>
        <w:t xml:space="preserve"> через клеточную мембрану </w:t>
      </w:r>
      <w:proofErr w:type="spellStart"/>
      <w:r>
        <w:rPr>
          <w:bCs/>
          <w:sz w:val="24"/>
          <w:szCs w:val="24"/>
        </w:rPr>
        <w:t>пиридоксальфосфат</w:t>
      </w:r>
      <w:proofErr w:type="spellEnd"/>
      <w:r>
        <w:rPr>
          <w:bCs/>
          <w:sz w:val="24"/>
          <w:szCs w:val="24"/>
        </w:rPr>
        <w:t xml:space="preserve">, связанный с альбумином, гидролизуется щелочной фосфатазой с образованием </w:t>
      </w:r>
      <w:proofErr w:type="spellStart"/>
      <w:r>
        <w:rPr>
          <w:bCs/>
          <w:sz w:val="24"/>
          <w:szCs w:val="24"/>
        </w:rPr>
        <w:t>пиридоксаля</w:t>
      </w:r>
      <w:proofErr w:type="spellEnd"/>
      <w:r>
        <w:rPr>
          <w:bCs/>
          <w:sz w:val="24"/>
          <w:szCs w:val="24"/>
        </w:rPr>
        <w:t>.</w:t>
      </w:r>
    </w:p>
    <w:p w14:paraId="6267EBD1" w14:textId="10779F91" w:rsidR="00A877E1" w:rsidRPr="00C7306A" w:rsidRDefault="00A912EC" w:rsidP="00A877E1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Элиминация</w:t>
      </w:r>
    </w:p>
    <w:p w14:paraId="47CE8DB0" w14:textId="57332CB6" w:rsidR="00A877E1" w:rsidRDefault="00A877E1" w:rsidP="00A877E1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Пиридоксин выводится преимущественно почками. Период полувыведения пиридоксина при приеме внутрь составляет примерно 2</w:t>
      </w:r>
      <w:r w:rsidR="00E72D4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5 часов. Биологический период полувыведения тиамина и пиридоксина составляет примерно 2 недели.</w:t>
      </w:r>
    </w:p>
    <w:p w14:paraId="793FDE20" w14:textId="77777777" w:rsidR="00975101" w:rsidRPr="00FA3161" w:rsidRDefault="009F5443" w:rsidP="009A5004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П</w:t>
      </w:r>
      <w:r w:rsidR="00C80542" w:rsidRPr="00FA3161">
        <w:rPr>
          <w:b/>
          <w:bCs/>
          <w:sz w:val="24"/>
          <w:szCs w:val="24"/>
        </w:rPr>
        <w:t>оказания к применению</w:t>
      </w:r>
    </w:p>
    <w:p w14:paraId="1719578D" w14:textId="2E5310D4" w:rsidR="007F4310" w:rsidRPr="00FA3161" w:rsidRDefault="00E72D46" w:rsidP="009A5004">
      <w:pPr>
        <w:keepNext/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Препарат </w:t>
      </w:r>
      <w:r w:rsidRPr="00E72D46">
        <w:rPr>
          <w:bCs/>
          <w:sz w:val="24"/>
          <w:szCs w:val="24"/>
        </w:rPr>
        <w:t xml:space="preserve">показан к применению у взрослых </w:t>
      </w:r>
      <w:r>
        <w:rPr>
          <w:bCs/>
          <w:sz w:val="24"/>
          <w:szCs w:val="24"/>
        </w:rPr>
        <w:t>при н</w:t>
      </w:r>
      <w:r w:rsidR="007F4310" w:rsidRPr="00FA3161">
        <w:rPr>
          <w:bCs/>
          <w:sz w:val="24"/>
          <w:szCs w:val="24"/>
        </w:rPr>
        <w:t>еврологически</w:t>
      </w:r>
      <w:r>
        <w:rPr>
          <w:bCs/>
          <w:sz w:val="24"/>
          <w:szCs w:val="24"/>
        </w:rPr>
        <w:t>х</w:t>
      </w:r>
      <w:r w:rsidR="007F4310" w:rsidRPr="00FA3161">
        <w:rPr>
          <w:bCs/>
          <w:sz w:val="24"/>
          <w:szCs w:val="24"/>
        </w:rPr>
        <w:t xml:space="preserve"> заболевания</w:t>
      </w:r>
      <w:r>
        <w:rPr>
          <w:bCs/>
          <w:sz w:val="24"/>
          <w:szCs w:val="24"/>
        </w:rPr>
        <w:t>х</w:t>
      </w:r>
      <w:r w:rsidR="007F4310" w:rsidRPr="00FA3161">
        <w:rPr>
          <w:bCs/>
          <w:sz w:val="24"/>
          <w:szCs w:val="24"/>
        </w:rPr>
        <w:t xml:space="preserve"> при подтвержденно</w:t>
      </w:r>
      <w:r w:rsidR="00AC4FDE" w:rsidRPr="00FA3161">
        <w:rPr>
          <w:bCs/>
          <w:sz w:val="24"/>
          <w:szCs w:val="24"/>
        </w:rPr>
        <w:t>м</w:t>
      </w:r>
      <w:r w:rsidR="007F4310" w:rsidRPr="00FA3161">
        <w:rPr>
          <w:bCs/>
          <w:sz w:val="24"/>
          <w:szCs w:val="24"/>
        </w:rPr>
        <w:t xml:space="preserve"> дефиците витамино</w:t>
      </w:r>
      <w:r w:rsidR="00AC4FDE" w:rsidRPr="00FA3161">
        <w:rPr>
          <w:bCs/>
          <w:sz w:val="24"/>
          <w:szCs w:val="24"/>
        </w:rPr>
        <w:t>в</w:t>
      </w:r>
      <w:r w:rsidR="007F4310" w:rsidRPr="00FA3161">
        <w:rPr>
          <w:bCs/>
          <w:sz w:val="24"/>
          <w:szCs w:val="24"/>
        </w:rPr>
        <w:t xml:space="preserve"> В1 и В6.</w:t>
      </w:r>
    </w:p>
    <w:p w14:paraId="3F5963EB" w14:textId="77777777" w:rsidR="005811E1" w:rsidRPr="001466AC" w:rsidRDefault="005811E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Противопоказания</w:t>
      </w:r>
    </w:p>
    <w:p w14:paraId="635B0DFA" w14:textId="101438BB" w:rsidR="005811E1" w:rsidRDefault="00E72D46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Гиперчувствительность</w:t>
      </w:r>
      <w:r w:rsidR="005811E1" w:rsidRPr="001466AC">
        <w:rPr>
          <w:bCs/>
          <w:sz w:val="24"/>
          <w:szCs w:val="24"/>
        </w:rPr>
        <w:t xml:space="preserve"> к </w:t>
      </w:r>
      <w:r w:rsidR="00DB3635">
        <w:rPr>
          <w:bCs/>
          <w:sz w:val="24"/>
          <w:szCs w:val="24"/>
        </w:rPr>
        <w:t xml:space="preserve">тиамину, </w:t>
      </w:r>
      <w:proofErr w:type="spellStart"/>
      <w:r w:rsidR="00DB3635">
        <w:rPr>
          <w:bCs/>
          <w:sz w:val="24"/>
          <w:szCs w:val="24"/>
        </w:rPr>
        <w:t>бенфотиамину</w:t>
      </w:r>
      <w:proofErr w:type="spellEnd"/>
      <w:r w:rsidR="00DB3635">
        <w:rPr>
          <w:bCs/>
          <w:sz w:val="24"/>
          <w:szCs w:val="24"/>
        </w:rPr>
        <w:t>, пиридоксину или другим компонентам препарата.</w:t>
      </w:r>
      <w:r w:rsidR="0042091D">
        <w:rPr>
          <w:bCs/>
          <w:sz w:val="24"/>
          <w:szCs w:val="24"/>
        </w:rPr>
        <w:t xml:space="preserve"> Период беременности и грудного вскармливания. Детский возраст в связи с отсутствием данных.</w:t>
      </w:r>
    </w:p>
    <w:p w14:paraId="3E1762A0" w14:textId="46C9BFFD" w:rsidR="0042091D" w:rsidRDefault="009D5060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42091D">
        <w:rPr>
          <w:bCs/>
          <w:sz w:val="24"/>
          <w:szCs w:val="24"/>
        </w:rPr>
        <w:t xml:space="preserve">репарат не следует применять лицам с врожденной непереносимостью фруктозы, синдромом </w:t>
      </w:r>
      <w:proofErr w:type="spellStart"/>
      <w:r w:rsidR="0042091D">
        <w:rPr>
          <w:bCs/>
          <w:sz w:val="24"/>
          <w:szCs w:val="24"/>
        </w:rPr>
        <w:t>мальабсорбции</w:t>
      </w:r>
      <w:proofErr w:type="spellEnd"/>
      <w:r w:rsidR="0042091D">
        <w:rPr>
          <w:bCs/>
          <w:sz w:val="24"/>
          <w:szCs w:val="24"/>
        </w:rPr>
        <w:t xml:space="preserve"> глюкозы и галактозы или глюкозо-</w:t>
      </w:r>
      <w:proofErr w:type="spellStart"/>
      <w:r w:rsidR="0042091D">
        <w:rPr>
          <w:bCs/>
          <w:sz w:val="24"/>
          <w:szCs w:val="24"/>
        </w:rPr>
        <w:t>изомальтазным</w:t>
      </w:r>
      <w:proofErr w:type="spellEnd"/>
      <w:r w:rsidR="0042091D">
        <w:rPr>
          <w:bCs/>
          <w:sz w:val="24"/>
          <w:szCs w:val="24"/>
        </w:rPr>
        <w:t xml:space="preserve"> дефицитом.</w:t>
      </w:r>
    </w:p>
    <w:p w14:paraId="7FD6909D" w14:textId="1B1511F2" w:rsidR="00343279" w:rsidRDefault="00343279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Декомпенсированная сердечная недостаточность.</w:t>
      </w:r>
    </w:p>
    <w:p w14:paraId="37342755" w14:textId="77777777" w:rsidR="00586D38" w:rsidRPr="00FA3161" w:rsidRDefault="00586D38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Применение при беременности и в период грудного вскармливания</w:t>
      </w:r>
    </w:p>
    <w:p w14:paraId="66D5B6DA" w14:textId="282AA9E5" w:rsidR="00586D38" w:rsidRPr="00FA3161" w:rsidRDefault="008E7ABE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Cs/>
          <w:sz w:val="24"/>
          <w:szCs w:val="24"/>
        </w:rPr>
        <w:t>Применение препарата противопоказано в период беременности и грудного вскармливания.</w:t>
      </w:r>
    </w:p>
    <w:p w14:paraId="2FD4B445" w14:textId="77777777" w:rsidR="003E2E9B" w:rsidRPr="00FA3161" w:rsidRDefault="003E2E9B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Способ применения и дозы</w:t>
      </w:r>
    </w:p>
    <w:p w14:paraId="644A945C" w14:textId="1D81877B" w:rsidR="00726201" w:rsidRPr="00FA3161" w:rsidRDefault="00E26F91" w:rsidP="007C5B6A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t xml:space="preserve">Внутрь. </w:t>
      </w:r>
      <w:r w:rsidR="007C5B6A" w:rsidRPr="00FA3161">
        <w:rPr>
          <w:bCs/>
          <w:sz w:val="24"/>
          <w:szCs w:val="24"/>
        </w:rPr>
        <w:t xml:space="preserve">Таблетку </w:t>
      </w:r>
      <w:r w:rsidR="00C51055" w:rsidRPr="00FA3161">
        <w:rPr>
          <w:bCs/>
          <w:sz w:val="24"/>
          <w:szCs w:val="24"/>
        </w:rPr>
        <w:t xml:space="preserve">следует запивать большим количеством жидкости. Если иное не предписано лечащим врачом, взрослому пациенту следует принимать по 1 таблетке в сутки. В острых случаях после консультации врача доза может быть увеличена до 1 таблетки 3 раза в день. После 4 недель лечения врач должен принять решение о необходимости продолжения приема препарата в повышенной дозе или рассмотреть возможность снижения повышенной дозы витаминов </w:t>
      </w:r>
      <w:r w:rsidR="00673A64" w:rsidRPr="00FA3161">
        <w:rPr>
          <w:bCs/>
          <w:sz w:val="24"/>
          <w:szCs w:val="24"/>
        </w:rPr>
        <w:t>В1</w:t>
      </w:r>
      <w:r w:rsidR="00C51055" w:rsidRPr="00FA3161">
        <w:rPr>
          <w:bCs/>
          <w:sz w:val="24"/>
          <w:szCs w:val="24"/>
        </w:rPr>
        <w:t xml:space="preserve">и </w:t>
      </w:r>
      <w:r w:rsidR="00673A64" w:rsidRPr="00FA3161">
        <w:rPr>
          <w:bCs/>
          <w:sz w:val="24"/>
          <w:szCs w:val="24"/>
        </w:rPr>
        <w:t>В6</w:t>
      </w:r>
      <w:r w:rsidR="00673A64">
        <w:rPr>
          <w:bCs/>
          <w:sz w:val="24"/>
          <w:szCs w:val="24"/>
        </w:rPr>
        <w:t xml:space="preserve"> </w:t>
      </w:r>
      <w:r w:rsidR="00C51055" w:rsidRPr="00FA3161">
        <w:rPr>
          <w:bCs/>
          <w:sz w:val="24"/>
          <w:szCs w:val="24"/>
        </w:rPr>
        <w:t>до 1 таблетки в сутки. По возможности доза должна быть снижена до 1 таблетки в сутки с целью снижения риска развития нейропатии, ассоциированной с применением витамина В6.</w:t>
      </w:r>
    </w:p>
    <w:p w14:paraId="1C2A72CD" w14:textId="77777777" w:rsidR="00726201" w:rsidRPr="001466AC" w:rsidRDefault="007F33E5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Побочное действие</w:t>
      </w:r>
    </w:p>
    <w:p w14:paraId="115FEA1D" w14:textId="5476C823" w:rsidR="009A3728" w:rsidRDefault="00A912EC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A912EC">
        <w:rPr>
          <w:bCs/>
          <w:sz w:val="24"/>
          <w:szCs w:val="24"/>
        </w:rPr>
        <w:t xml:space="preserve">Нежелательные реакции (HP) распределены в соответствии с классификацией поражения органов и систем органов согласно словарю </w:t>
      </w:r>
      <w:proofErr w:type="spellStart"/>
      <w:r w:rsidRPr="00A912EC">
        <w:rPr>
          <w:bCs/>
          <w:sz w:val="24"/>
          <w:szCs w:val="24"/>
        </w:rPr>
        <w:t>MedDRA</w:t>
      </w:r>
      <w:proofErr w:type="spellEnd"/>
      <w:r w:rsidRPr="00A912EC">
        <w:rPr>
          <w:bCs/>
          <w:sz w:val="24"/>
          <w:szCs w:val="24"/>
        </w:rPr>
        <w:t xml:space="preserve"> и частотой развития HP BO3: очень часто (≥ 1/10); часто (≥ 1/100, но </w:t>
      </w:r>
      <w:proofErr w:type="gramStart"/>
      <w:r w:rsidRPr="00A912EC">
        <w:rPr>
          <w:bCs/>
          <w:sz w:val="24"/>
          <w:szCs w:val="24"/>
        </w:rPr>
        <w:t>&lt; 1</w:t>
      </w:r>
      <w:proofErr w:type="gramEnd"/>
      <w:r w:rsidRPr="00A912EC">
        <w:rPr>
          <w:bCs/>
          <w:sz w:val="24"/>
          <w:szCs w:val="24"/>
        </w:rPr>
        <w:t xml:space="preserve">/10); нечасто (≥ 1/1000, но </w:t>
      </w:r>
      <w:proofErr w:type="gramStart"/>
      <w:r w:rsidRPr="00A912EC">
        <w:rPr>
          <w:bCs/>
          <w:sz w:val="24"/>
          <w:szCs w:val="24"/>
        </w:rPr>
        <w:t>&lt; 1</w:t>
      </w:r>
      <w:proofErr w:type="gramEnd"/>
      <w:r w:rsidRPr="00A912EC">
        <w:rPr>
          <w:bCs/>
          <w:sz w:val="24"/>
          <w:szCs w:val="24"/>
        </w:rPr>
        <w:t xml:space="preserve">/100); редко (≥ 1/10000, но </w:t>
      </w:r>
      <w:proofErr w:type="gramStart"/>
      <w:r w:rsidR="00673A64" w:rsidRPr="00A912EC">
        <w:rPr>
          <w:bCs/>
          <w:sz w:val="24"/>
          <w:szCs w:val="24"/>
        </w:rPr>
        <w:lastRenderedPageBreak/>
        <w:t>&lt;</w:t>
      </w:r>
      <w:r w:rsidR="00673A64">
        <w:rPr>
          <w:bCs/>
          <w:sz w:val="24"/>
          <w:szCs w:val="24"/>
        </w:rPr>
        <w:t xml:space="preserve"> </w:t>
      </w:r>
      <w:r w:rsidRPr="00A912EC">
        <w:rPr>
          <w:bCs/>
          <w:sz w:val="24"/>
          <w:szCs w:val="24"/>
        </w:rPr>
        <w:t>1</w:t>
      </w:r>
      <w:proofErr w:type="gramEnd"/>
      <w:r w:rsidRPr="00A912EC">
        <w:rPr>
          <w:bCs/>
          <w:sz w:val="24"/>
          <w:szCs w:val="24"/>
        </w:rPr>
        <w:t xml:space="preserve">/1000); очень редко </w:t>
      </w:r>
      <w:proofErr w:type="gramStart"/>
      <w:r w:rsidRPr="00A912EC">
        <w:rPr>
          <w:bCs/>
          <w:sz w:val="24"/>
          <w:szCs w:val="24"/>
        </w:rPr>
        <w:t>(&lt; 1</w:t>
      </w:r>
      <w:proofErr w:type="gramEnd"/>
      <w:r w:rsidRPr="00A912EC">
        <w:rPr>
          <w:bCs/>
          <w:sz w:val="24"/>
          <w:szCs w:val="24"/>
        </w:rPr>
        <w:t>/10000) и частота неизвестна (по имеющимся данным установить частоту возникновения не представляется возможным).</w:t>
      </w:r>
      <w:r w:rsidR="009A3728">
        <w:rPr>
          <w:bCs/>
          <w:sz w:val="24"/>
          <w:szCs w:val="24"/>
        </w:rPr>
        <w:t xml:space="preserve"> </w:t>
      </w:r>
    </w:p>
    <w:p w14:paraId="2382F319" w14:textId="3205DFD4" w:rsidR="007F33E5" w:rsidRDefault="00A912EC" w:rsidP="00F23323">
      <w:pPr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Нарушения с</w:t>
      </w:r>
      <w:r w:rsidR="009A3728" w:rsidRPr="009A3728">
        <w:rPr>
          <w:bCs/>
          <w:i/>
          <w:sz w:val="24"/>
          <w:szCs w:val="24"/>
        </w:rPr>
        <w:t xml:space="preserve">о стороны иммунной системы </w:t>
      </w:r>
    </w:p>
    <w:p w14:paraId="3D5547B7" w14:textId="3939F822" w:rsidR="009A3728" w:rsidRDefault="009A372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728">
        <w:rPr>
          <w:bCs/>
          <w:sz w:val="24"/>
          <w:szCs w:val="24"/>
        </w:rPr>
        <w:t>Очень редко: реакция гиперчувствительности (кожные реакции, зуд, крапивница, кожная сыпь, затрудненное дыхание, отек Квинке, анафилактический шок). В отдельных случаях – головная боль.</w:t>
      </w:r>
    </w:p>
    <w:p w14:paraId="55CF5695" w14:textId="4EFA3C70" w:rsidR="00B21DCF" w:rsidRDefault="00A912EC" w:rsidP="00F23323">
      <w:pPr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Нарушения с</w:t>
      </w:r>
      <w:r w:rsidRPr="009A3728">
        <w:rPr>
          <w:bCs/>
          <w:i/>
          <w:sz w:val="24"/>
          <w:szCs w:val="24"/>
        </w:rPr>
        <w:t xml:space="preserve">о </w:t>
      </w:r>
      <w:r w:rsidR="00B21DCF" w:rsidRPr="00B21DCF">
        <w:rPr>
          <w:bCs/>
          <w:i/>
          <w:sz w:val="24"/>
          <w:szCs w:val="24"/>
        </w:rPr>
        <w:t>стороны нервной системы</w:t>
      </w:r>
    </w:p>
    <w:p w14:paraId="4E00C2F8" w14:textId="56410810" w:rsidR="00B21DCF" w:rsidRDefault="00B21DCF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B21DCF">
        <w:rPr>
          <w:bCs/>
          <w:sz w:val="24"/>
          <w:szCs w:val="24"/>
        </w:rPr>
        <w:t>Частота неизвестна (единичные спонтанные сообщения)</w:t>
      </w:r>
      <w:r>
        <w:rPr>
          <w:bCs/>
          <w:sz w:val="24"/>
          <w:szCs w:val="24"/>
        </w:rPr>
        <w:t>: периферическая сенсорная нейропатия при длительном применении препарата (более 6 месяцев).</w:t>
      </w:r>
    </w:p>
    <w:p w14:paraId="587032B7" w14:textId="7F9D94FC" w:rsidR="00A912EC" w:rsidRDefault="00A912EC" w:rsidP="00A912EC">
      <w:pPr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Нарушения с</w:t>
      </w:r>
      <w:r w:rsidRPr="009A3728">
        <w:rPr>
          <w:bCs/>
          <w:i/>
          <w:sz w:val="24"/>
          <w:szCs w:val="24"/>
        </w:rPr>
        <w:t xml:space="preserve">о </w:t>
      </w:r>
      <w:r w:rsidRPr="00B21DCF">
        <w:rPr>
          <w:bCs/>
          <w:i/>
          <w:sz w:val="24"/>
          <w:szCs w:val="24"/>
        </w:rPr>
        <w:t>стороны серд</w:t>
      </w:r>
      <w:r>
        <w:rPr>
          <w:bCs/>
          <w:i/>
          <w:sz w:val="24"/>
          <w:szCs w:val="24"/>
        </w:rPr>
        <w:t>ца</w:t>
      </w:r>
    </w:p>
    <w:p w14:paraId="635689F1" w14:textId="77777777" w:rsidR="00A912EC" w:rsidRDefault="00A912EC" w:rsidP="00A912EC">
      <w:pPr>
        <w:spacing w:after="0" w:line="360" w:lineRule="auto"/>
        <w:jc w:val="both"/>
        <w:rPr>
          <w:bCs/>
          <w:sz w:val="24"/>
          <w:szCs w:val="24"/>
        </w:rPr>
      </w:pPr>
      <w:r w:rsidRPr="00B21DCF">
        <w:rPr>
          <w:bCs/>
          <w:sz w:val="24"/>
          <w:szCs w:val="24"/>
        </w:rPr>
        <w:t>Частота неизвестна</w:t>
      </w:r>
      <w:r>
        <w:rPr>
          <w:bCs/>
          <w:i/>
          <w:sz w:val="24"/>
          <w:szCs w:val="24"/>
        </w:rPr>
        <w:t xml:space="preserve"> </w:t>
      </w:r>
      <w:r w:rsidRPr="00B21DCF">
        <w:rPr>
          <w:bCs/>
          <w:sz w:val="24"/>
          <w:szCs w:val="24"/>
        </w:rPr>
        <w:t>(единичные спонтанные сообщения)</w:t>
      </w:r>
      <w:r>
        <w:rPr>
          <w:bCs/>
          <w:sz w:val="24"/>
          <w:szCs w:val="24"/>
        </w:rPr>
        <w:t>: тахикардия.</w:t>
      </w:r>
    </w:p>
    <w:p w14:paraId="75E7BCC0" w14:textId="0B7C0CC7" w:rsidR="00B21DCF" w:rsidRDefault="00A912EC" w:rsidP="00F23323">
      <w:pPr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Ж</w:t>
      </w:r>
      <w:r w:rsidR="00B21DCF" w:rsidRPr="00B21DCF">
        <w:rPr>
          <w:bCs/>
          <w:i/>
          <w:sz w:val="24"/>
          <w:szCs w:val="24"/>
        </w:rPr>
        <w:t>елудочно-</w:t>
      </w:r>
      <w:r w:rsidRPr="00B21DCF">
        <w:rPr>
          <w:bCs/>
          <w:i/>
          <w:sz w:val="24"/>
          <w:szCs w:val="24"/>
        </w:rPr>
        <w:t>кишечн</w:t>
      </w:r>
      <w:r>
        <w:rPr>
          <w:bCs/>
          <w:i/>
          <w:sz w:val="24"/>
          <w:szCs w:val="24"/>
        </w:rPr>
        <w:t>ые нарушения</w:t>
      </w:r>
    </w:p>
    <w:p w14:paraId="65ED0FC1" w14:textId="5A871B9D" w:rsidR="00B21DCF" w:rsidRDefault="00B21DCF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B21DCF">
        <w:rPr>
          <w:bCs/>
          <w:sz w:val="24"/>
          <w:szCs w:val="24"/>
        </w:rPr>
        <w:t>Очень редко: тошнота</w:t>
      </w:r>
      <w:r>
        <w:rPr>
          <w:bCs/>
          <w:sz w:val="24"/>
          <w:szCs w:val="24"/>
        </w:rPr>
        <w:t>.</w:t>
      </w:r>
    </w:p>
    <w:p w14:paraId="0C3B3798" w14:textId="7AF59289" w:rsidR="00B21DCF" w:rsidRDefault="00E72D46" w:rsidP="00F23323">
      <w:pPr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Нарушения с</w:t>
      </w:r>
      <w:r w:rsidR="00B21DCF" w:rsidRPr="00B21DCF">
        <w:rPr>
          <w:bCs/>
          <w:i/>
          <w:sz w:val="24"/>
          <w:szCs w:val="24"/>
        </w:rPr>
        <w:t>о стороны кожи и подкожн</w:t>
      </w:r>
      <w:r w:rsidR="00A912EC">
        <w:rPr>
          <w:bCs/>
          <w:i/>
          <w:sz w:val="24"/>
          <w:szCs w:val="24"/>
        </w:rPr>
        <w:t>ых тканей</w:t>
      </w:r>
    </w:p>
    <w:p w14:paraId="191A1E7D" w14:textId="21E9557A" w:rsidR="00B21DCF" w:rsidRDefault="00B21DCF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B21DCF">
        <w:rPr>
          <w:bCs/>
          <w:sz w:val="24"/>
          <w:szCs w:val="24"/>
        </w:rPr>
        <w:t>Частота неизвестна</w:t>
      </w:r>
      <w:r>
        <w:rPr>
          <w:bCs/>
          <w:i/>
          <w:sz w:val="24"/>
          <w:szCs w:val="24"/>
        </w:rPr>
        <w:t xml:space="preserve"> </w:t>
      </w:r>
      <w:r w:rsidRPr="00B21DCF">
        <w:rPr>
          <w:bCs/>
          <w:sz w:val="24"/>
          <w:szCs w:val="24"/>
        </w:rPr>
        <w:t>(единичные спонтанные сообщения)</w:t>
      </w:r>
      <w:r>
        <w:rPr>
          <w:bCs/>
          <w:sz w:val="24"/>
          <w:szCs w:val="24"/>
        </w:rPr>
        <w:t>: угревая сыпь, повышенное потоотделение.</w:t>
      </w:r>
    </w:p>
    <w:p w14:paraId="04401B61" w14:textId="0FDCE169" w:rsidR="00B21DCF" w:rsidRPr="00B21DCF" w:rsidRDefault="00B21DCF" w:rsidP="00F23323">
      <w:pPr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Если любые из указанных в инструкции побочных эффектов усугубляются</w:t>
      </w:r>
      <w:r w:rsidR="00673A6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или Вы заметили любые другие побочные эффекты, не указанные в инструкции, сообщите об этом врачу.</w:t>
      </w:r>
    </w:p>
    <w:p w14:paraId="71B4CAA4" w14:textId="77777777" w:rsidR="007A58AD" w:rsidRDefault="00970B64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Передозировка</w:t>
      </w:r>
    </w:p>
    <w:p w14:paraId="78104CBB" w14:textId="476E77F4" w:rsidR="00DC3F80" w:rsidRDefault="00C83CB2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97DE8">
        <w:rPr>
          <w:b/>
          <w:bCs/>
          <w:i/>
          <w:sz w:val="24"/>
          <w:szCs w:val="24"/>
        </w:rPr>
        <w:t>Симптомы</w:t>
      </w:r>
    </w:p>
    <w:p w14:paraId="3FCED723" w14:textId="53307573" w:rsidR="000171C7" w:rsidRDefault="00C83CB2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Учитывая широкий терапевтический диапазон, передозировка </w:t>
      </w:r>
      <w:proofErr w:type="spellStart"/>
      <w:r>
        <w:rPr>
          <w:bCs/>
          <w:sz w:val="24"/>
          <w:szCs w:val="24"/>
        </w:rPr>
        <w:t>бенфотиамина</w:t>
      </w:r>
      <w:proofErr w:type="spellEnd"/>
      <w:r>
        <w:rPr>
          <w:bCs/>
          <w:sz w:val="24"/>
          <w:szCs w:val="24"/>
        </w:rPr>
        <w:t xml:space="preserve"> при приеме внутрь является маловероятной. Прием высоких доз пиридоксина (витамина В6) в течение короткого промежутка времени (в дозе более 1 г в сутки) может привести к кратковременному появлению нейротоксических эффектов. При применении препарата в дозе </w:t>
      </w:r>
      <w:r w:rsidR="000B37C4">
        <w:rPr>
          <w:bCs/>
          <w:sz w:val="24"/>
          <w:szCs w:val="24"/>
        </w:rPr>
        <w:t xml:space="preserve">100 мг в сутки на протяжении более 6 месяцев также возможно развитие </w:t>
      </w:r>
      <w:proofErr w:type="spellStart"/>
      <w:r w:rsidR="000B37C4">
        <w:rPr>
          <w:bCs/>
          <w:sz w:val="24"/>
          <w:szCs w:val="24"/>
        </w:rPr>
        <w:t>нейропатий</w:t>
      </w:r>
      <w:proofErr w:type="spellEnd"/>
      <w:r w:rsidR="000B37C4">
        <w:rPr>
          <w:bCs/>
          <w:sz w:val="24"/>
          <w:szCs w:val="24"/>
        </w:rPr>
        <w:t xml:space="preserve">. Передозировка, как правило, проявляется в виде развития полинейропатии, которая может сопровождаться атаксией. Прием препарата в крайне высоких дозах может </w:t>
      </w:r>
      <w:r w:rsidR="00DC3F80">
        <w:rPr>
          <w:bCs/>
          <w:sz w:val="24"/>
          <w:szCs w:val="24"/>
        </w:rPr>
        <w:t>вызывать судороги</w:t>
      </w:r>
      <w:r w:rsidR="000B37C4">
        <w:rPr>
          <w:bCs/>
          <w:sz w:val="24"/>
          <w:szCs w:val="24"/>
        </w:rPr>
        <w:t>. На новорожденных и младенцев препарат может оказать сильное седативное действие, вызвать гипотонию и нарушения дыхания (диспноэ, апноэ).</w:t>
      </w:r>
    </w:p>
    <w:p w14:paraId="28B4CFFF" w14:textId="2D6580FD" w:rsidR="00DC3F80" w:rsidRDefault="000B37C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97DE8">
        <w:rPr>
          <w:b/>
          <w:bCs/>
          <w:i/>
          <w:sz w:val="24"/>
          <w:szCs w:val="24"/>
        </w:rPr>
        <w:t>Лечение</w:t>
      </w:r>
    </w:p>
    <w:p w14:paraId="0CB98AAA" w14:textId="2F62628A" w:rsidR="000B37C4" w:rsidRDefault="000B37C4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</w:t>
      </w:r>
      <w:r w:rsidR="00BD609B">
        <w:rPr>
          <w:bCs/>
          <w:sz w:val="24"/>
          <w:szCs w:val="24"/>
        </w:rPr>
        <w:t>приеме пиридоксина в дозе, превышающей 150 мг/кг массы тела, рекомендуется вызвать рвоту и принять активированный уголь. Провокация рвоты наиболее эффективна в течение первых 30 минут после приема препарата. Может потребоваться принятие экстренных мер.</w:t>
      </w:r>
      <w:r w:rsidR="009D7A20">
        <w:rPr>
          <w:bCs/>
          <w:sz w:val="24"/>
          <w:szCs w:val="24"/>
        </w:rPr>
        <w:t xml:space="preserve"> </w:t>
      </w:r>
    </w:p>
    <w:p w14:paraId="6C6B0F89" w14:textId="03AA89FD" w:rsidR="009D7A20" w:rsidRPr="007F33E5" w:rsidRDefault="009D7A20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 случае передозировки немедленно обратитесь к врачу!</w:t>
      </w:r>
    </w:p>
    <w:p w14:paraId="7D20205E" w14:textId="41FCF064" w:rsidR="007A58AD" w:rsidRPr="009A5BCD" w:rsidRDefault="00970B64" w:rsidP="00111AF0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 xml:space="preserve">Взаимодействие с другими лекарственными </w:t>
      </w:r>
      <w:r w:rsidR="001F2BE8" w:rsidRPr="00FA3161">
        <w:rPr>
          <w:b/>
          <w:bCs/>
          <w:sz w:val="24"/>
          <w:szCs w:val="24"/>
        </w:rPr>
        <w:t>препаратами</w:t>
      </w:r>
    </w:p>
    <w:p w14:paraId="4792381C" w14:textId="33A1D2F7" w:rsidR="00F61EAC" w:rsidRPr="00997DE8" w:rsidRDefault="00F61EAC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997DE8">
        <w:rPr>
          <w:b/>
          <w:bCs/>
          <w:i/>
          <w:sz w:val="24"/>
          <w:szCs w:val="24"/>
        </w:rPr>
        <w:t>Леводопа</w:t>
      </w:r>
    </w:p>
    <w:p w14:paraId="6C3B45F7" w14:textId="77777777" w:rsidR="00F61EAC" w:rsidRDefault="001F2BE8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терапевтических дозах пиридоксин (витамин </w:t>
      </w:r>
      <w:r w:rsidRPr="001F2BE8">
        <w:rPr>
          <w:bCs/>
          <w:sz w:val="24"/>
          <w:szCs w:val="24"/>
        </w:rPr>
        <w:t>В6</w:t>
      </w:r>
      <w:r>
        <w:rPr>
          <w:bCs/>
          <w:sz w:val="24"/>
          <w:szCs w:val="24"/>
        </w:rPr>
        <w:t>) может снижать эффект леводопы.</w:t>
      </w:r>
    </w:p>
    <w:p w14:paraId="0BC6A477" w14:textId="7BAB84A0" w:rsidR="00F61EAC" w:rsidRPr="0013277B" w:rsidRDefault="00F61EAC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997DE8">
        <w:rPr>
          <w:b/>
          <w:bCs/>
          <w:i/>
          <w:sz w:val="24"/>
          <w:szCs w:val="24"/>
        </w:rPr>
        <w:t>Ант</w:t>
      </w:r>
      <w:r w:rsidR="00997DE8">
        <w:rPr>
          <w:b/>
          <w:bCs/>
          <w:i/>
          <w:sz w:val="24"/>
          <w:szCs w:val="24"/>
        </w:rPr>
        <w:t>а</w:t>
      </w:r>
      <w:r w:rsidRPr="0013277B">
        <w:rPr>
          <w:b/>
          <w:bCs/>
          <w:i/>
          <w:sz w:val="24"/>
          <w:szCs w:val="24"/>
        </w:rPr>
        <w:t>гонисты пиридоксина</w:t>
      </w:r>
    </w:p>
    <w:p w14:paraId="5486C15D" w14:textId="36D36780" w:rsidR="007C19E7" w:rsidRDefault="001F2BE8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Одновременное применение ант</w:t>
      </w:r>
      <w:r w:rsidR="00997DE8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гонистов пиридоксина (например, гидралазина, изониазида, </w:t>
      </w:r>
      <w:proofErr w:type="spellStart"/>
      <w:r>
        <w:rPr>
          <w:bCs/>
          <w:sz w:val="24"/>
          <w:szCs w:val="24"/>
        </w:rPr>
        <w:t>пеницилламина</w:t>
      </w:r>
      <w:proofErr w:type="spellEnd"/>
      <w:r>
        <w:rPr>
          <w:bCs/>
          <w:sz w:val="24"/>
          <w:szCs w:val="24"/>
        </w:rPr>
        <w:t xml:space="preserve">, циклосерина), употребление алкоголя и длительный прием </w:t>
      </w:r>
      <w:proofErr w:type="spellStart"/>
      <w:r>
        <w:rPr>
          <w:bCs/>
          <w:sz w:val="24"/>
          <w:szCs w:val="24"/>
        </w:rPr>
        <w:t>эстрогенсодержащих</w:t>
      </w:r>
      <w:proofErr w:type="spellEnd"/>
      <w:r>
        <w:rPr>
          <w:bCs/>
          <w:sz w:val="24"/>
          <w:szCs w:val="24"/>
        </w:rPr>
        <w:t xml:space="preserve"> пероральных контрацептивов может привести к недостаточности витамина </w:t>
      </w:r>
      <w:r w:rsidRPr="001F2BE8">
        <w:rPr>
          <w:bCs/>
          <w:sz w:val="24"/>
          <w:szCs w:val="24"/>
        </w:rPr>
        <w:t>В6</w:t>
      </w:r>
      <w:r>
        <w:rPr>
          <w:bCs/>
          <w:sz w:val="24"/>
          <w:szCs w:val="24"/>
        </w:rPr>
        <w:t xml:space="preserve"> в организме.</w:t>
      </w:r>
    </w:p>
    <w:p w14:paraId="7F6B3D67" w14:textId="2874119E" w:rsidR="00F61EAC" w:rsidRPr="00997DE8" w:rsidRDefault="00F61EAC" w:rsidP="00F23323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proofErr w:type="spellStart"/>
      <w:r w:rsidRPr="00997DE8">
        <w:rPr>
          <w:b/>
          <w:bCs/>
          <w:i/>
          <w:sz w:val="24"/>
          <w:szCs w:val="24"/>
        </w:rPr>
        <w:t>Фторурацил</w:t>
      </w:r>
      <w:proofErr w:type="spellEnd"/>
    </w:p>
    <w:p w14:paraId="64197123" w14:textId="56971FE4" w:rsidR="001F2BE8" w:rsidRPr="007F33E5" w:rsidRDefault="001F2BE8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приеме одновременно с </w:t>
      </w:r>
      <w:proofErr w:type="spellStart"/>
      <w:r>
        <w:rPr>
          <w:bCs/>
          <w:sz w:val="24"/>
          <w:szCs w:val="24"/>
        </w:rPr>
        <w:t>фторурацилом</w:t>
      </w:r>
      <w:proofErr w:type="spellEnd"/>
      <w:r>
        <w:rPr>
          <w:bCs/>
          <w:sz w:val="24"/>
          <w:szCs w:val="24"/>
        </w:rPr>
        <w:t xml:space="preserve"> отмечается дезактивация тиамина (витамина </w:t>
      </w:r>
      <w:r w:rsidRPr="001F2BE8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1), поскольку </w:t>
      </w:r>
      <w:proofErr w:type="spellStart"/>
      <w:r>
        <w:rPr>
          <w:bCs/>
          <w:sz w:val="24"/>
          <w:szCs w:val="24"/>
        </w:rPr>
        <w:t>фторурацил</w:t>
      </w:r>
      <w:proofErr w:type="spellEnd"/>
      <w:r>
        <w:rPr>
          <w:bCs/>
          <w:sz w:val="24"/>
          <w:szCs w:val="24"/>
        </w:rPr>
        <w:t xml:space="preserve"> конкурентно подавляет фосфорилирование тиамина до тиамина </w:t>
      </w:r>
      <w:proofErr w:type="spellStart"/>
      <w:r>
        <w:rPr>
          <w:bCs/>
          <w:sz w:val="24"/>
          <w:szCs w:val="24"/>
        </w:rPr>
        <w:t>дифосфата</w:t>
      </w:r>
      <w:proofErr w:type="spellEnd"/>
      <w:r>
        <w:rPr>
          <w:bCs/>
          <w:sz w:val="24"/>
          <w:szCs w:val="24"/>
        </w:rPr>
        <w:t>.</w:t>
      </w:r>
    </w:p>
    <w:p w14:paraId="50B4F981" w14:textId="77777777" w:rsidR="00453F86" w:rsidRDefault="00453F86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Особые указания</w:t>
      </w:r>
    </w:p>
    <w:p w14:paraId="4B8D2C1C" w14:textId="6A02EBA4" w:rsidR="001F2BE8" w:rsidRPr="001F2BE8" w:rsidRDefault="001F2BE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1F2BE8">
        <w:rPr>
          <w:bCs/>
          <w:sz w:val="24"/>
          <w:szCs w:val="24"/>
        </w:rPr>
        <w:t>При применении препарата в дозе</w:t>
      </w:r>
      <w:r>
        <w:rPr>
          <w:bCs/>
          <w:sz w:val="24"/>
          <w:szCs w:val="24"/>
        </w:rPr>
        <w:t xml:space="preserve"> 100 мг в сутки на протяжении более 6 месяцев возможно развитие сенсорной периферической нейропатии. </w:t>
      </w:r>
    </w:p>
    <w:p w14:paraId="7722F84F" w14:textId="5671BAF1" w:rsidR="002A7516" w:rsidRPr="009A5BCD" w:rsidRDefault="00192891" w:rsidP="00687DA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 xml:space="preserve">Влияние на способность </w:t>
      </w:r>
      <w:r w:rsidR="00F61EAC" w:rsidRPr="00FA3161">
        <w:rPr>
          <w:b/>
          <w:bCs/>
          <w:sz w:val="24"/>
          <w:szCs w:val="24"/>
        </w:rPr>
        <w:t>управл</w:t>
      </w:r>
      <w:r w:rsidR="00F61EAC">
        <w:rPr>
          <w:b/>
          <w:bCs/>
          <w:sz w:val="24"/>
          <w:szCs w:val="24"/>
        </w:rPr>
        <w:t xml:space="preserve">ения </w:t>
      </w:r>
      <w:r w:rsidRPr="00FA3161">
        <w:rPr>
          <w:b/>
          <w:bCs/>
          <w:sz w:val="24"/>
          <w:szCs w:val="24"/>
        </w:rPr>
        <w:t>транспортными с</w:t>
      </w:r>
      <w:r w:rsidR="00841CF6" w:rsidRPr="00FA3161">
        <w:rPr>
          <w:b/>
          <w:bCs/>
          <w:sz w:val="24"/>
          <w:szCs w:val="24"/>
        </w:rPr>
        <w:t>редствами</w:t>
      </w:r>
      <w:r w:rsidR="006F5288" w:rsidRPr="00FA3161">
        <w:rPr>
          <w:b/>
          <w:bCs/>
          <w:sz w:val="24"/>
          <w:szCs w:val="24"/>
        </w:rPr>
        <w:t xml:space="preserve"> и </w:t>
      </w:r>
      <w:r w:rsidR="00A400CC" w:rsidRPr="00FA3161">
        <w:rPr>
          <w:b/>
          <w:bCs/>
          <w:sz w:val="24"/>
          <w:szCs w:val="24"/>
        </w:rPr>
        <w:t>механизмами</w:t>
      </w:r>
    </w:p>
    <w:p w14:paraId="139CDF0F" w14:textId="6C3D549C" w:rsidR="007C19E7" w:rsidRPr="007C19E7" w:rsidRDefault="00DB363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Нет </w:t>
      </w:r>
      <w:r w:rsidR="00F61EAC">
        <w:rPr>
          <w:bCs/>
          <w:sz w:val="24"/>
          <w:szCs w:val="24"/>
        </w:rPr>
        <w:t>данных о неблагоприятном влиянии на способность к выполнению потенциально опасных видов деятельности, требующих повышенной концентрации внимания и быстроты психомоторных реакций (управление транспортными средствами, работа с движущимися механизмами, работа диспетчера, оператора)</w:t>
      </w:r>
      <w:r>
        <w:rPr>
          <w:bCs/>
          <w:sz w:val="24"/>
          <w:szCs w:val="24"/>
        </w:rPr>
        <w:t>.</w:t>
      </w:r>
    </w:p>
    <w:p w14:paraId="0425F0FC" w14:textId="77777777" w:rsidR="002A7516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654663">
        <w:rPr>
          <w:b/>
          <w:bCs/>
          <w:sz w:val="24"/>
          <w:szCs w:val="24"/>
        </w:rPr>
        <w:t>Форма выпуска</w:t>
      </w:r>
    </w:p>
    <w:p w14:paraId="2018D04F" w14:textId="74376C4D" w:rsidR="00DB3635" w:rsidRDefault="00DB363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Таблетки, покрытые оболочкой</w:t>
      </w:r>
      <w:r w:rsidR="009D7A20">
        <w:rPr>
          <w:bCs/>
          <w:sz w:val="24"/>
          <w:szCs w:val="24"/>
        </w:rPr>
        <w:t>, 100 мг + 100 мг</w:t>
      </w:r>
      <w:r w:rsidR="006F4963">
        <w:rPr>
          <w:bCs/>
          <w:sz w:val="24"/>
          <w:szCs w:val="24"/>
        </w:rPr>
        <w:t>.</w:t>
      </w:r>
    </w:p>
    <w:p w14:paraId="64058D6D" w14:textId="77777777" w:rsidR="00654663" w:rsidRPr="00654663" w:rsidRDefault="00654663" w:rsidP="00654663">
      <w:pPr>
        <w:spacing w:after="0" w:line="360" w:lineRule="auto"/>
        <w:jc w:val="both"/>
        <w:rPr>
          <w:bCs/>
          <w:sz w:val="24"/>
          <w:szCs w:val="24"/>
        </w:rPr>
      </w:pPr>
      <w:r w:rsidRPr="00654663">
        <w:rPr>
          <w:bCs/>
          <w:sz w:val="24"/>
          <w:szCs w:val="24"/>
        </w:rPr>
        <w:t>По 10, 15, 20 таблеток в контурную ячейковую упаковку из пленки поливинилхлоридной и фольги алюминиевой.</w:t>
      </w:r>
    </w:p>
    <w:p w14:paraId="440F8522" w14:textId="77777777" w:rsidR="00654663" w:rsidRPr="00654663" w:rsidRDefault="00654663" w:rsidP="00654663">
      <w:pPr>
        <w:spacing w:after="0" w:line="360" w:lineRule="auto"/>
        <w:jc w:val="both"/>
        <w:rPr>
          <w:bCs/>
          <w:sz w:val="24"/>
          <w:szCs w:val="24"/>
        </w:rPr>
      </w:pPr>
      <w:r w:rsidRPr="00654663">
        <w:rPr>
          <w:bCs/>
          <w:sz w:val="24"/>
          <w:szCs w:val="24"/>
        </w:rPr>
        <w:t>По 1, 2, 3, 4, 5, 6, 12 контурных ячейковых упаковок вместе с инструкцией по применению помещают в пачку из картона.</w:t>
      </w:r>
    </w:p>
    <w:p w14:paraId="2FA8C7ED" w14:textId="45494AF5" w:rsidR="00FA3161" w:rsidRPr="00FA3161" w:rsidRDefault="00FA3161" w:rsidP="00FA3161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t xml:space="preserve">По 50 таблеток в банки темного стекла для хранения лекарственных средств в комплекте </w:t>
      </w:r>
      <w:proofErr w:type="gramStart"/>
      <w:r w:rsidRPr="00FA3161">
        <w:rPr>
          <w:bCs/>
          <w:sz w:val="24"/>
          <w:szCs w:val="24"/>
        </w:rPr>
        <w:t>с крышкой</w:t>
      </w:r>
      <w:proofErr w:type="gramEnd"/>
      <w:r w:rsidRPr="00FA3161">
        <w:rPr>
          <w:bCs/>
          <w:sz w:val="24"/>
          <w:szCs w:val="24"/>
        </w:rPr>
        <w:t xml:space="preserve"> навинчиваемой из полиэтилена.</w:t>
      </w:r>
    </w:p>
    <w:p w14:paraId="3E9A9F4E" w14:textId="3CF0A8F0" w:rsidR="003C180E" w:rsidRDefault="00654663" w:rsidP="00654663">
      <w:pPr>
        <w:spacing w:after="0" w:line="360" w:lineRule="auto"/>
        <w:jc w:val="both"/>
        <w:rPr>
          <w:bCs/>
          <w:sz w:val="24"/>
          <w:szCs w:val="24"/>
        </w:rPr>
      </w:pPr>
      <w:r w:rsidRPr="00654663">
        <w:rPr>
          <w:bCs/>
          <w:sz w:val="24"/>
          <w:szCs w:val="24"/>
        </w:rPr>
        <w:t>1 банку вместе с инструкцией по применению помещают в пачку из картона.</w:t>
      </w:r>
    </w:p>
    <w:p w14:paraId="3ED36D97" w14:textId="77777777" w:rsidR="002A7516" w:rsidRPr="00FA3161" w:rsidRDefault="00192891" w:rsidP="001466AC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Условия хранения</w:t>
      </w:r>
    </w:p>
    <w:p w14:paraId="50201232" w14:textId="413E6B98" w:rsidR="002A7516" w:rsidRPr="00FA3161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t>При температуре не выше 25 °С</w:t>
      </w:r>
      <w:r w:rsidR="00990898" w:rsidRPr="00FA3161">
        <w:rPr>
          <w:bCs/>
          <w:sz w:val="24"/>
          <w:szCs w:val="24"/>
        </w:rPr>
        <w:t>, в оригинальной упаковке</w:t>
      </w:r>
      <w:r w:rsidR="00470DC5">
        <w:rPr>
          <w:bCs/>
          <w:sz w:val="24"/>
          <w:szCs w:val="24"/>
        </w:rPr>
        <w:t xml:space="preserve"> (в пачке картонной)</w:t>
      </w:r>
      <w:r w:rsidR="00021ED6" w:rsidRPr="00FA3161">
        <w:rPr>
          <w:bCs/>
          <w:sz w:val="24"/>
          <w:szCs w:val="24"/>
        </w:rPr>
        <w:t>.</w:t>
      </w:r>
      <w:r w:rsidR="005811E1" w:rsidRPr="00FA3161">
        <w:rPr>
          <w:bCs/>
          <w:sz w:val="24"/>
          <w:szCs w:val="24"/>
        </w:rPr>
        <w:t xml:space="preserve"> </w:t>
      </w:r>
    </w:p>
    <w:p w14:paraId="7966E7EB" w14:textId="77777777" w:rsidR="00192891" w:rsidRPr="00FA3161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t>Хранить в недоступном для детей месте</w:t>
      </w:r>
      <w:r w:rsidR="00586D38" w:rsidRPr="00FA3161">
        <w:rPr>
          <w:bCs/>
          <w:sz w:val="24"/>
          <w:szCs w:val="24"/>
        </w:rPr>
        <w:t>!</w:t>
      </w:r>
      <w:r w:rsidRPr="00FA3161">
        <w:rPr>
          <w:bCs/>
          <w:sz w:val="24"/>
          <w:szCs w:val="24"/>
        </w:rPr>
        <w:t xml:space="preserve"> </w:t>
      </w:r>
    </w:p>
    <w:p w14:paraId="7BDC27D1" w14:textId="77777777" w:rsidR="007C19E7" w:rsidRPr="00FA3161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Срок годности</w:t>
      </w:r>
    </w:p>
    <w:p w14:paraId="47F06A19" w14:textId="10979649" w:rsidR="006F5288" w:rsidRPr="00FA3161" w:rsidRDefault="001F2BE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t>5 лет</w:t>
      </w:r>
      <w:r w:rsidR="00192891" w:rsidRPr="00FA3161">
        <w:rPr>
          <w:bCs/>
          <w:sz w:val="24"/>
          <w:szCs w:val="24"/>
        </w:rPr>
        <w:t>.</w:t>
      </w:r>
    </w:p>
    <w:p w14:paraId="6D230D95" w14:textId="5147D397" w:rsidR="00C80542" w:rsidRPr="00FA3161" w:rsidRDefault="00C80542" w:rsidP="00C80542">
      <w:pPr>
        <w:spacing w:after="0" w:line="360" w:lineRule="auto"/>
        <w:jc w:val="both"/>
        <w:rPr>
          <w:bCs/>
          <w:sz w:val="24"/>
          <w:szCs w:val="24"/>
        </w:rPr>
      </w:pPr>
      <w:r w:rsidRPr="00FA3161">
        <w:rPr>
          <w:bCs/>
          <w:sz w:val="24"/>
          <w:szCs w:val="24"/>
        </w:rPr>
        <w:lastRenderedPageBreak/>
        <w:t xml:space="preserve">Не использовать после истечения срока годности. </w:t>
      </w:r>
    </w:p>
    <w:p w14:paraId="74CCF86C" w14:textId="77777777" w:rsidR="002A7516" w:rsidRPr="001466AC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A3161">
        <w:rPr>
          <w:b/>
          <w:bCs/>
          <w:sz w:val="24"/>
          <w:szCs w:val="24"/>
        </w:rPr>
        <w:t>Условия отпуска</w:t>
      </w:r>
    </w:p>
    <w:p w14:paraId="76634BA1" w14:textId="77777777" w:rsidR="00192891" w:rsidRDefault="006F528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1466AC">
        <w:rPr>
          <w:bCs/>
          <w:sz w:val="24"/>
          <w:szCs w:val="24"/>
        </w:rPr>
        <w:t>Отпускают б</w:t>
      </w:r>
      <w:r w:rsidR="00192891" w:rsidRPr="001466AC">
        <w:rPr>
          <w:bCs/>
          <w:sz w:val="24"/>
          <w:szCs w:val="24"/>
        </w:rPr>
        <w:t>ез рецепта.</w:t>
      </w:r>
    </w:p>
    <w:p w14:paraId="5A595E31" w14:textId="514C5C4D" w:rsidR="0014773B" w:rsidRPr="009A5BCD" w:rsidRDefault="00B84230" w:rsidP="00F23323">
      <w:pPr>
        <w:keepNext/>
        <w:spacing w:after="0"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Держатель</w:t>
      </w:r>
      <w:r w:rsidRPr="006204CA">
        <w:rPr>
          <w:b/>
          <w:bCs/>
          <w:sz w:val="24"/>
          <w:szCs w:val="24"/>
        </w:rPr>
        <w:t xml:space="preserve"> </w:t>
      </w:r>
      <w:r w:rsidR="00593BC0" w:rsidRPr="006204CA">
        <w:rPr>
          <w:b/>
          <w:bCs/>
          <w:sz w:val="24"/>
          <w:szCs w:val="24"/>
        </w:rPr>
        <w:t>регистрационного удостоверения</w:t>
      </w:r>
      <w:r w:rsidR="007D3FB6">
        <w:rPr>
          <w:b/>
          <w:bCs/>
          <w:sz w:val="24"/>
          <w:szCs w:val="24"/>
        </w:rPr>
        <w:t xml:space="preserve"> / </w:t>
      </w:r>
      <w:r w:rsidR="0014773B" w:rsidRPr="006204CA">
        <w:rPr>
          <w:b/>
          <w:sz w:val="24"/>
          <w:szCs w:val="24"/>
        </w:rPr>
        <w:t>Производитель</w:t>
      </w:r>
      <w:r w:rsidR="007D3FB6">
        <w:rPr>
          <w:b/>
          <w:sz w:val="24"/>
          <w:szCs w:val="24"/>
        </w:rPr>
        <w:t xml:space="preserve"> </w:t>
      </w:r>
      <w:r w:rsidR="0014773B" w:rsidRPr="006204CA">
        <w:rPr>
          <w:b/>
          <w:sz w:val="24"/>
          <w:szCs w:val="24"/>
        </w:rPr>
        <w:t>/</w:t>
      </w:r>
      <w:r w:rsidR="007D3FB6">
        <w:rPr>
          <w:b/>
          <w:sz w:val="24"/>
          <w:szCs w:val="24"/>
        </w:rPr>
        <w:t xml:space="preserve"> </w:t>
      </w:r>
      <w:r w:rsidR="0014773B" w:rsidRPr="006204CA">
        <w:rPr>
          <w:b/>
          <w:sz w:val="24"/>
          <w:szCs w:val="24"/>
        </w:rPr>
        <w:t>Организация, принимающая претензии</w:t>
      </w:r>
      <w:r>
        <w:rPr>
          <w:b/>
          <w:sz w:val="24"/>
          <w:szCs w:val="24"/>
        </w:rPr>
        <w:t xml:space="preserve"> потребителей</w:t>
      </w:r>
      <w:r w:rsidR="000F7830" w:rsidRPr="006204CA">
        <w:rPr>
          <w:b/>
          <w:sz w:val="24"/>
          <w:szCs w:val="24"/>
        </w:rPr>
        <w:t>:</w:t>
      </w:r>
    </w:p>
    <w:p w14:paraId="317F5DA3" w14:textId="5B05F970" w:rsidR="00417998" w:rsidRDefault="00EA68F7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ОО</w:t>
      </w:r>
      <w:r w:rsidR="0014773B" w:rsidRPr="009A5BCD">
        <w:rPr>
          <w:sz w:val="24"/>
          <w:szCs w:val="24"/>
        </w:rPr>
        <w:t xml:space="preserve">О </w:t>
      </w:r>
      <w:r w:rsidRPr="009A5BCD">
        <w:rPr>
          <w:sz w:val="24"/>
          <w:szCs w:val="24"/>
        </w:rPr>
        <w:t>НПО</w:t>
      </w:r>
      <w:r w:rsidR="00D10AA6" w:rsidRPr="009A5BCD">
        <w:rPr>
          <w:sz w:val="24"/>
          <w:szCs w:val="24"/>
        </w:rPr>
        <w:t xml:space="preserve"> </w:t>
      </w:r>
      <w:r w:rsidRPr="009A5BCD">
        <w:rPr>
          <w:sz w:val="24"/>
          <w:szCs w:val="24"/>
        </w:rPr>
        <w:t>«</w:t>
      </w:r>
      <w:r w:rsidR="00D10AA6" w:rsidRPr="009A5BCD">
        <w:rPr>
          <w:sz w:val="24"/>
          <w:szCs w:val="24"/>
        </w:rPr>
        <w:t>ФармВИЛАР</w:t>
      </w:r>
      <w:r w:rsidR="0014773B" w:rsidRPr="009A5BCD">
        <w:rPr>
          <w:sz w:val="24"/>
          <w:szCs w:val="24"/>
        </w:rPr>
        <w:t>», Росси</w:t>
      </w:r>
      <w:r w:rsidR="00B84230">
        <w:rPr>
          <w:sz w:val="24"/>
          <w:szCs w:val="24"/>
        </w:rPr>
        <w:t>йская Федераци</w:t>
      </w:r>
      <w:r w:rsidR="0014773B" w:rsidRPr="009A5BCD">
        <w:rPr>
          <w:sz w:val="24"/>
          <w:szCs w:val="24"/>
        </w:rPr>
        <w:t>я</w:t>
      </w:r>
      <w:r w:rsidR="00417998" w:rsidRPr="009A5BCD">
        <w:rPr>
          <w:sz w:val="24"/>
          <w:szCs w:val="24"/>
        </w:rPr>
        <w:t xml:space="preserve">, </w:t>
      </w:r>
    </w:p>
    <w:p w14:paraId="7E37F5E7" w14:textId="579E9A1C" w:rsidR="006F5288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249096, Калужская обл</w:t>
      </w:r>
      <w:r w:rsidR="000A3229">
        <w:rPr>
          <w:sz w:val="24"/>
          <w:szCs w:val="24"/>
        </w:rPr>
        <w:t>.</w:t>
      </w:r>
      <w:r w:rsidRPr="009A5BCD">
        <w:rPr>
          <w:sz w:val="24"/>
          <w:szCs w:val="24"/>
        </w:rPr>
        <w:t>,</w:t>
      </w:r>
      <w:r w:rsidR="00FE2415">
        <w:rPr>
          <w:sz w:val="24"/>
          <w:szCs w:val="24"/>
        </w:rPr>
        <w:t xml:space="preserve"> Малоярославецкий район,</w:t>
      </w:r>
      <w:r w:rsidRPr="009A5BCD">
        <w:rPr>
          <w:sz w:val="24"/>
          <w:szCs w:val="24"/>
        </w:rPr>
        <w:t xml:space="preserve"> г.</w:t>
      </w:r>
      <w:r w:rsidR="00FE2415">
        <w:rPr>
          <w:sz w:val="24"/>
          <w:szCs w:val="24"/>
        </w:rPr>
        <w:t xml:space="preserve"> </w:t>
      </w:r>
      <w:r w:rsidRPr="009A5BCD">
        <w:rPr>
          <w:sz w:val="24"/>
          <w:szCs w:val="24"/>
        </w:rPr>
        <w:t>Малоярославец,</w:t>
      </w:r>
    </w:p>
    <w:p w14:paraId="43E187E5" w14:textId="7733359A" w:rsidR="00A400CC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ул. Коммунистическая</w:t>
      </w:r>
      <w:r w:rsidR="0013277B">
        <w:rPr>
          <w:sz w:val="24"/>
          <w:szCs w:val="24"/>
        </w:rPr>
        <w:t>,</w:t>
      </w:r>
      <w:r w:rsidRPr="009A5BCD">
        <w:rPr>
          <w:sz w:val="24"/>
          <w:szCs w:val="24"/>
        </w:rPr>
        <w:t xml:space="preserve"> д. 115</w:t>
      </w:r>
      <w:r w:rsidR="00912585">
        <w:rPr>
          <w:sz w:val="24"/>
          <w:szCs w:val="24"/>
        </w:rPr>
        <w:t>.</w:t>
      </w:r>
    </w:p>
    <w:p w14:paraId="3E27221A" w14:textId="77777777" w:rsidR="004E7F61" w:rsidRDefault="00C97A34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Тел./факс: + 7 (48431) 2-27-18</w:t>
      </w:r>
      <w:r w:rsidR="00912585">
        <w:rPr>
          <w:sz w:val="24"/>
          <w:szCs w:val="24"/>
        </w:rPr>
        <w:t>.</w:t>
      </w:r>
    </w:p>
    <w:p w14:paraId="2A7433E6" w14:textId="6BF13A9A" w:rsidR="00964F43" w:rsidRPr="009A5BCD" w:rsidRDefault="00964F43" w:rsidP="00F23323">
      <w:pPr>
        <w:spacing w:after="0" w:line="360" w:lineRule="auto"/>
        <w:jc w:val="both"/>
        <w:rPr>
          <w:sz w:val="24"/>
          <w:szCs w:val="24"/>
        </w:rPr>
      </w:pPr>
    </w:p>
    <w:sectPr w:rsidR="00964F43" w:rsidRPr="009A5BCD" w:rsidSect="00AB2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7A6B" w14:textId="77777777" w:rsidR="001034AE" w:rsidRDefault="001034AE" w:rsidP="001E492C">
      <w:pPr>
        <w:spacing w:after="0" w:line="240" w:lineRule="auto"/>
      </w:pPr>
      <w:r>
        <w:separator/>
      </w:r>
    </w:p>
  </w:endnote>
  <w:endnote w:type="continuationSeparator" w:id="0">
    <w:p w14:paraId="50BD6BC0" w14:textId="77777777" w:rsidR="001034AE" w:rsidRDefault="001034AE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16B8" w14:textId="77777777" w:rsidR="001034AE" w:rsidRDefault="001034AE" w:rsidP="001E492C">
      <w:pPr>
        <w:spacing w:after="0" w:line="240" w:lineRule="auto"/>
      </w:pPr>
      <w:r>
        <w:separator/>
      </w:r>
    </w:p>
  </w:footnote>
  <w:footnote w:type="continuationSeparator" w:id="0">
    <w:p w14:paraId="4701968F" w14:textId="77777777" w:rsidR="001034AE" w:rsidRDefault="001034AE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5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5F1311" w14:textId="42A4CBD7" w:rsidR="0003467F" w:rsidRDefault="001D61F3">
        <w:pPr>
          <w:pStyle w:val="a6"/>
          <w:jc w:val="right"/>
        </w:pPr>
        <w:r w:rsidRPr="00964F43">
          <w:rPr>
            <w:sz w:val="24"/>
            <w:szCs w:val="24"/>
          </w:rPr>
          <w:fldChar w:fldCharType="begin"/>
        </w:r>
        <w:r w:rsidR="0003467F" w:rsidRPr="00964F43">
          <w:rPr>
            <w:sz w:val="24"/>
            <w:szCs w:val="24"/>
          </w:rPr>
          <w:instrText xml:space="preserve"> PAGE   \* MERGEFORMAT </w:instrText>
        </w:r>
        <w:r w:rsidRPr="00964F43">
          <w:rPr>
            <w:sz w:val="24"/>
            <w:szCs w:val="24"/>
          </w:rPr>
          <w:fldChar w:fldCharType="separate"/>
        </w:r>
        <w:r w:rsidR="00BC3B82">
          <w:rPr>
            <w:noProof/>
            <w:sz w:val="24"/>
            <w:szCs w:val="24"/>
          </w:rPr>
          <w:t>2</w:t>
        </w:r>
        <w:r w:rsidRPr="00964F4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04314640">
    <w:abstractNumId w:val="3"/>
  </w:num>
  <w:num w:numId="2" w16cid:durableId="1590580439">
    <w:abstractNumId w:val="2"/>
  </w:num>
  <w:num w:numId="3" w16cid:durableId="1699307074">
    <w:abstractNumId w:val="1"/>
  </w:num>
  <w:num w:numId="4" w16cid:durableId="850492763">
    <w:abstractNumId w:val="4"/>
  </w:num>
  <w:num w:numId="5" w16cid:durableId="19444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2"/>
    <w:rsid w:val="00000229"/>
    <w:rsid w:val="000171C7"/>
    <w:rsid w:val="00021ED6"/>
    <w:rsid w:val="000244ED"/>
    <w:rsid w:val="0003283A"/>
    <w:rsid w:val="0003467F"/>
    <w:rsid w:val="00043729"/>
    <w:rsid w:val="00047D42"/>
    <w:rsid w:val="0006441B"/>
    <w:rsid w:val="000664C8"/>
    <w:rsid w:val="00066FE7"/>
    <w:rsid w:val="00072553"/>
    <w:rsid w:val="00080B62"/>
    <w:rsid w:val="000844D9"/>
    <w:rsid w:val="00090344"/>
    <w:rsid w:val="000915E3"/>
    <w:rsid w:val="000A1529"/>
    <w:rsid w:val="000A3093"/>
    <w:rsid w:val="000A3229"/>
    <w:rsid w:val="000A4120"/>
    <w:rsid w:val="000A6B1B"/>
    <w:rsid w:val="000B37C4"/>
    <w:rsid w:val="000B3E7C"/>
    <w:rsid w:val="000C147F"/>
    <w:rsid w:val="000C210E"/>
    <w:rsid w:val="000D496C"/>
    <w:rsid w:val="000E0796"/>
    <w:rsid w:val="000E6734"/>
    <w:rsid w:val="000E771A"/>
    <w:rsid w:val="000F5B26"/>
    <w:rsid w:val="000F7830"/>
    <w:rsid w:val="001034AE"/>
    <w:rsid w:val="001057A0"/>
    <w:rsid w:val="00111AF0"/>
    <w:rsid w:val="00116DD5"/>
    <w:rsid w:val="00117A55"/>
    <w:rsid w:val="00127080"/>
    <w:rsid w:val="00131569"/>
    <w:rsid w:val="0013277B"/>
    <w:rsid w:val="00133DAF"/>
    <w:rsid w:val="00137EED"/>
    <w:rsid w:val="00143814"/>
    <w:rsid w:val="00143E11"/>
    <w:rsid w:val="00143E95"/>
    <w:rsid w:val="0014408C"/>
    <w:rsid w:val="00144C1C"/>
    <w:rsid w:val="001466AC"/>
    <w:rsid w:val="0014773B"/>
    <w:rsid w:val="00152C67"/>
    <w:rsid w:val="00164514"/>
    <w:rsid w:val="00164D3C"/>
    <w:rsid w:val="001733A7"/>
    <w:rsid w:val="00175F17"/>
    <w:rsid w:val="00180ADB"/>
    <w:rsid w:val="001849CD"/>
    <w:rsid w:val="00185DC7"/>
    <w:rsid w:val="00191999"/>
    <w:rsid w:val="00192891"/>
    <w:rsid w:val="001943CA"/>
    <w:rsid w:val="0019637F"/>
    <w:rsid w:val="001A6814"/>
    <w:rsid w:val="001B2D48"/>
    <w:rsid w:val="001B5AA6"/>
    <w:rsid w:val="001C3661"/>
    <w:rsid w:val="001C474C"/>
    <w:rsid w:val="001C5025"/>
    <w:rsid w:val="001D61F3"/>
    <w:rsid w:val="001D7FAD"/>
    <w:rsid w:val="001E0B1C"/>
    <w:rsid w:val="001E2922"/>
    <w:rsid w:val="001E492C"/>
    <w:rsid w:val="001E4DB9"/>
    <w:rsid w:val="001F1F41"/>
    <w:rsid w:val="001F2386"/>
    <w:rsid w:val="001F2BE8"/>
    <w:rsid w:val="001F36A7"/>
    <w:rsid w:val="001F6F88"/>
    <w:rsid w:val="001F7B18"/>
    <w:rsid w:val="00200651"/>
    <w:rsid w:val="00215143"/>
    <w:rsid w:val="002214BF"/>
    <w:rsid w:val="00256FAD"/>
    <w:rsid w:val="00257545"/>
    <w:rsid w:val="00262514"/>
    <w:rsid w:val="002642AB"/>
    <w:rsid w:val="0027187C"/>
    <w:rsid w:val="002811D3"/>
    <w:rsid w:val="00286FE7"/>
    <w:rsid w:val="002903CB"/>
    <w:rsid w:val="0029091B"/>
    <w:rsid w:val="0029093B"/>
    <w:rsid w:val="002A097F"/>
    <w:rsid w:val="002A3BB1"/>
    <w:rsid w:val="002A7516"/>
    <w:rsid w:val="002B2318"/>
    <w:rsid w:val="002C1112"/>
    <w:rsid w:val="002C182D"/>
    <w:rsid w:val="002C2138"/>
    <w:rsid w:val="002C2C23"/>
    <w:rsid w:val="002C6B7B"/>
    <w:rsid w:val="002D4C04"/>
    <w:rsid w:val="002D4EE9"/>
    <w:rsid w:val="002E17CF"/>
    <w:rsid w:val="002E58C1"/>
    <w:rsid w:val="002F372F"/>
    <w:rsid w:val="002F436A"/>
    <w:rsid w:val="002F4DD0"/>
    <w:rsid w:val="0031752E"/>
    <w:rsid w:val="003255D4"/>
    <w:rsid w:val="00326D3D"/>
    <w:rsid w:val="00343279"/>
    <w:rsid w:val="0034509B"/>
    <w:rsid w:val="0035189C"/>
    <w:rsid w:val="003626D1"/>
    <w:rsid w:val="00365E0A"/>
    <w:rsid w:val="00370117"/>
    <w:rsid w:val="00370257"/>
    <w:rsid w:val="003730C5"/>
    <w:rsid w:val="003730D9"/>
    <w:rsid w:val="003911CC"/>
    <w:rsid w:val="00391302"/>
    <w:rsid w:val="0039172C"/>
    <w:rsid w:val="00391D51"/>
    <w:rsid w:val="00393E1A"/>
    <w:rsid w:val="00394BF3"/>
    <w:rsid w:val="0039563B"/>
    <w:rsid w:val="00397A3D"/>
    <w:rsid w:val="003A2091"/>
    <w:rsid w:val="003A3460"/>
    <w:rsid w:val="003B1CBF"/>
    <w:rsid w:val="003B3817"/>
    <w:rsid w:val="003B527D"/>
    <w:rsid w:val="003C180E"/>
    <w:rsid w:val="003D0CDE"/>
    <w:rsid w:val="003D1358"/>
    <w:rsid w:val="003D6C59"/>
    <w:rsid w:val="003E167C"/>
    <w:rsid w:val="003E2E9B"/>
    <w:rsid w:val="003F35C8"/>
    <w:rsid w:val="003F5956"/>
    <w:rsid w:val="004012A1"/>
    <w:rsid w:val="004023F3"/>
    <w:rsid w:val="00404509"/>
    <w:rsid w:val="004058C7"/>
    <w:rsid w:val="00406DEC"/>
    <w:rsid w:val="00407A63"/>
    <w:rsid w:val="00417998"/>
    <w:rsid w:val="0042091D"/>
    <w:rsid w:val="00421FAB"/>
    <w:rsid w:val="00425F23"/>
    <w:rsid w:val="00432E65"/>
    <w:rsid w:val="00443CA5"/>
    <w:rsid w:val="00452742"/>
    <w:rsid w:val="0045291B"/>
    <w:rsid w:val="00453F86"/>
    <w:rsid w:val="00467A1C"/>
    <w:rsid w:val="00470DC5"/>
    <w:rsid w:val="00477246"/>
    <w:rsid w:val="00482AAD"/>
    <w:rsid w:val="00490FD7"/>
    <w:rsid w:val="0049262D"/>
    <w:rsid w:val="00493C22"/>
    <w:rsid w:val="004A2978"/>
    <w:rsid w:val="004B3787"/>
    <w:rsid w:val="004B7C6D"/>
    <w:rsid w:val="004C072B"/>
    <w:rsid w:val="004C7AFE"/>
    <w:rsid w:val="004D01E8"/>
    <w:rsid w:val="004D0460"/>
    <w:rsid w:val="004E56B4"/>
    <w:rsid w:val="004E7F61"/>
    <w:rsid w:val="004F2D67"/>
    <w:rsid w:val="004F465D"/>
    <w:rsid w:val="005015C5"/>
    <w:rsid w:val="0050212C"/>
    <w:rsid w:val="00502F87"/>
    <w:rsid w:val="00503399"/>
    <w:rsid w:val="00503771"/>
    <w:rsid w:val="00511A38"/>
    <w:rsid w:val="00522975"/>
    <w:rsid w:val="0052397C"/>
    <w:rsid w:val="00531FEB"/>
    <w:rsid w:val="005321BD"/>
    <w:rsid w:val="00536DB7"/>
    <w:rsid w:val="00541F7D"/>
    <w:rsid w:val="005433FC"/>
    <w:rsid w:val="00544B66"/>
    <w:rsid w:val="0054578E"/>
    <w:rsid w:val="00550A9A"/>
    <w:rsid w:val="00562112"/>
    <w:rsid w:val="00562566"/>
    <w:rsid w:val="0057398D"/>
    <w:rsid w:val="00576FAA"/>
    <w:rsid w:val="00577B8A"/>
    <w:rsid w:val="005810DB"/>
    <w:rsid w:val="005811E1"/>
    <w:rsid w:val="00586D38"/>
    <w:rsid w:val="00593BC0"/>
    <w:rsid w:val="005977CA"/>
    <w:rsid w:val="005A01D3"/>
    <w:rsid w:val="005A31C7"/>
    <w:rsid w:val="005B0C64"/>
    <w:rsid w:val="005B0C84"/>
    <w:rsid w:val="005B60AF"/>
    <w:rsid w:val="005B6B87"/>
    <w:rsid w:val="005C171C"/>
    <w:rsid w:val="005C4321"/>
    <w:rsid w:val="005D3728"/>
    <w:rsid w:val="005D6542"/>
    <w:rsid w:val="005E14B9"/>
    <w:rsid w:val="005E15BA"/>
    <w:rsid w:val="005E2856"/>
    <w:rsid w:val="005E2FDA"/>
    <w:rsid w:val="0060123E"/>
    <w:rsid w:val="0060377E"/>
    <w:rsid w:val="00610BF2"/>
    <w:rsid w:val="0061381B"/>
    <w:rsid w:val="006204CA"/>
    <w:rsid w:val="006303CA"/>
    <w:rsid w:val="0063231E"/>
    <w:rsid w:val="0063525F"/>
    <w:rsid w:val="00642851"/>
    <w:rsid w:val="00653F65"/>
    <w:rsid w:val="00654663"/>
    <w:rsid w:val="0065680C"/>
    <w:rsid w:val="00673A64"/>
    <w:rsid w:val="00676579"/>
    <w:rsid w:val="006801AA"/>
    <w:rsid w:val="00687DA1"/>
    <w:rsid w:val="006905B0"/>
    <w:rsid w:val="00691E2C"/>
    <w:rsid w:val="006943F9"/>
    <w:rsid w:val="006964B8"/>
    <w:rsid w:val="00696782"/>
    <w:rsid w:val="006A36DA"/>
    <w:rsid w:val="006A69FD"/>
    <w:rsid w:val="006A77AC"/>
    <w:rsid w:val="006B202C"/>
    <w:rsid w:val="006B76A2"/>
    <w:rsid w:val="006C1960"/>
    <w:rsid w:val="006C4226"/>
    <w:rsid w:val="006C676D"/>
    <w:rsid w:val="006D0677"/>
    <w:rsid w:val="006D7299"/>
    <w:rsid w:val="006E1AB6"/>
    <w:rsid w:val="006E63C0"/>
    <w:rsid w:val="006F3F70"/>
    <w:rsid w:val="006F4963"/>
    <w:rsid w:val="006F5288"/>
    <w:rsid w:val="007058A6"/>
    <w:rsid w:val="0070590C"/>
    <w:rsid w:val="00712B11"/>
    <w:rsid w:val="00715BB5"/>
    <w:rsid w:val="0072139C"/>
    <w:rsid w:val="00726201"/>
    <w:rsid w:val="0073662A"/>
    <w:rsid w:val="00740DA7"/>
    <w:rsid w:val="00750D8F"/>
    <w:rsid w:val="00755352"/>
    <w:rsid w:val="007709B9"/>
    <w:rsid w:val="0077445E"/>
    <w:rsid w:val="00774B07"/>
    <w:rsid w:val="007A04A9"/>
    <w:rsid w:val="007A3087"/>
    <w:rsid w:val="007A440E"/>
    <w:rsid w:val="007A4BB3"/>
    <w:rsid w:val="007A58AD"/>
    <w:rsid w:val="007B4A26"/>
    <w:rsid w:val="007B61C7"/>
    <w:rsid w:val="007C0A01"/>
    <w:rsid w:val="007C19E7"/>
    <w:rsid w:val="007C5B6A"/>
    <w:rsid w:val="007D3FB6"/>
    <w:rsid w:val="007D5496"/>
    <w:rsid w:val="007E5298"/>
    <w:rsid w:val="007F226B"/>
    <w:rsid w:val="007F33E5"/>
    <w:rsid w:val="007F4310"/>
    <w:rsid w:val="00822AF2"/>
    <w:rsid w:val="008253DA"/>
    <w:rsid w:val="00826F2B"/>
    <w:rsid w:val="00841CF6"/>
    <w:rsid w:val="008422BA"/>
    <w:rsid w:val="00850874"/>
    <w:rsid w:val="00866661"/>
    <w:rsid w:val="00872C69"/>
    <w:rsid w:val="00874B3B"/>
    <w:rsid w:val="008756C8"/>
    <w:rsid w:val="00884BF0"/>
    <w:rsid w:val="00891684"/>
    <w:rsid w:val="0089452F"/>
    <w:rsid w:val="008A5360"/>
    <w:rsid w:val="008A5DF8"/>
    <w:rsid w:val="008B153B"/>
    <w:rsid w:val="008B4CF1"/>
    <w:rsid w:val="008C32A6"/>
    <w:rsid w:val="008C3E4C"/>
    <w:rsid w:val="008C5274"/>
    <w:rsid w:val="008D1B38"/>
    <w:rsid w:val="008D1D4C"/>
    <w:rsid w:val="008E1B1D"/>
    <w:rsid w:val="008E5E50"/>
    <w:rsid w:val="008E7ABE"/>
    <w:rsid w:val="008F2380"/>
    <w:rsid w:val="00900615"/>
    <w:rsid w:val="00901C8D"/>
    <w:rsid w:val="00905236"/>
    <w:rsid w:val="00910A90"/>
    <w:rsid w:val="00912585"/>
    <w:rsid w:val="009128EA"/>
    <w:rsid w:val="00914EB0"/>
    <w:rsid w:val="00917AC4"/>
    <w:rsid w:val="00922332"/>
    <w:rsid w:val="00931820"/>
    <w:rsid w:val="009319F7"/>
    <w:rsid w:val="0093218B"/>
    <w:rsid w:val="0093640D"/>
    <w:rsid w:val="0094732C"/>
    <w:rsid w:val="00960424"/>
    <w:rsid w:val="00964F43"/>
    <w:rsid w:val="00970B64"/>
    <w:rsid w:val="00973ECB"/>
    <w:rsid w:val="00975101"/>
    <w:rsid w:val="0098762F"/>
    <w:rsid w:val="00987E6D"/>
    <w:rsid w:val="00990898"/>
    <w:rsid w:val="009941D2"/>
    <w:rsid w:val="009973A8"/>
    <w:rsid w:val="00997DE8"/>
    <w:rsid w:val="009A3728"/>
    <w:rsid w:val="009A5004"/>
    <w:rsid w:val="009A5BCD"/>
    <w:rsid w:val="009A67F5"/>
    <w:rsid w:val="009B35F5"/>
    <w:rsid w:val="009B6244"/>
    <w:rsid w:val="009C5A27"/>
    <w:rsid w:val="009C7DE2"/>
    <w:rsid w:val="009D23F7"/>
    <w:rsid w:val="009D5060"/>
    <w:rsid w:val="009D7A20"/>
    <w:rsid w:val="009D7C1F"/>
    <w:rsid w:val="009E2537"/>
    <w:rsid w:val="009E29E8"/>
    <w:rsid w:val="009F5443"/>
    <w:rsid w:val="009F5467"/>
    <w:rsid w:val="00A05629"/>
    <w:rsid w:val="00A121F6"/>
    <w:rsid w:val="00A17070"/>
    <w:rsid w:val="00A20674"/>
    <w:rsid w:val="00A22FE0"/>
    <w:rsid w:val="00A26CCD"/>
    <w:rsid w:val="00A313EE"/>
    <w:rsid w:val="00A321D5"/>
    <w:rsid w:val="00A400CC"/>
    <w:rsid w:val="00A47748"/>
    <w:rsid w:val="00A53803"/>
    <w:rsid w:val="00A53F28"/>
    <w:rsid w:val="00A56DF8"/>
    <w:rsid w:val="00A60044"/>
    <w:rsid w:val="00A63609"/>
    <w:rsid w:val="00A67A0D"/>
    <w:rsid w:val="00A71C13"/>
    <w:rsid w:val="00A7738D"/>
    <w:rsid w:val="00A844F1"/>
    <w:rsid w:val="00A861B0"/>
    <w:rsid w:val="00A863EB"/>
    <w:rsid w:val="00A877E1"/>
    <w:rsid w:val="00A90AFB"/>
    <w:rsid w:val="00A912EC"/>
    <w:rsid w:val="00A97C19"/>
    <w:rsid w:val="00AA34D6"/>
    <w:rsid w:val="00AA7272"/>
    <w:rsid w:val="00AB14FF"/>
    <w:rsid w:val="00AB22ED"/>
    <w:rsid w:val="00AB7AAA"/>
    <w:rsid w:val="00AC4FDE"/>
    <w:rsid w:val="00AD0D55"/>
    <w:rsid w:val="00AD5599"/>
    <w:rsid w:val="00AD6425"/>
    <w:rsid w:val="00AE0BA2"/>
    <w:rsid w:val="00AE1819"/>
    <w:rsid w:val="00AE6A88"/>
    <w:rsid w:val="00AE70AC"/>
    <w:rsid w:val="00AF1E1C"/>
    <w:rsid w:val="00B05119"/>
    <w:rsid w:val="00B1321B"/>
    <w:rsid w:val="00B20497"/>
    <w:rsid w:val="00B20B6C"/>
    <w:rsid w:val="00B21D9F"/>
    <w:rsid w:val="00B21DCF"/>
    <w:rsid w:val="00B23FEC"/>
    <w:rsid w:val="00B336C0"/>
    <w:rsid w:val="00B377FA"/>
    <w:rsid w:val="00B51B82"/>
    <w:rsid w:val="00B53290"/>
    <w:rsid w:val="00B674AF"/>
    <w:rsid w:val="00B84230"/>
    <w:rsid w:val="00B84E89"/>
    <w:rsid w:val="00B91F37"/>
    <w:rsid w:val="00B94D42"/>
    <w:rsid w:val="00B9630C"/>
    <w:rsid w:val="00BA33C9"/>
    <w:rsid w:val="00BA4A98"/>
    <w:rsid w:val="00BC3A41"/>
    <w:rsid w:val="00BC3B82"/>
    <w:rsid w:val="00BC7145"/>
    <w:rsid w:val="00BD37EF"/>
    <w:rsid w:val="00BD5769"/>
    <w:rsid w:val="00BD609B"/>
    <w:rsid w:val="00BD6DF3"/>
    <w:rsid w:val="00BE0923"/>
    <w:rsid w:val="00BE41AF"/>
    <w:rsid w:val="00BF4404"/>
    <w:rsid w:val="00BF642B"/>
    <w:rsid w:val="00C03273"/>
    <w:rsid w:val="00C03ADE"/>
    <w:rsid w:val="00C11034"/>
    <w:rsid w:val="00C1573A"/>
    <w:rsid w:val="00C168AD"/>
    <w:rsid w:val="00C1692B"/>
    <w:rsid w:val="00C1795C"/>
    <w:rsid w:val="00C211BA"/>
    <w:rsid w:val="00C21D23"/>
    <w:rsid w:val="00C2435C"/>
    <w:rsid w:val="00C279E4"/>
    <w:rsid w:val="00C4580E"/>
    <w:rsid w:val="00C51055"/>
    <w:rsid w:val="00C63D1F"/>
    <w:rsid w:val="00C7306A"/>
    <w:rsid w:val="00C779A8"/>
    <w:rsid w:val="00C80542"/>
    <w:rsid w:val="00C81ADA"/>
    <w:rsid w:val="00C83CB2"/>
    <w:rsid w:val="00C84D07"/>
    <w:rsid w:val="00C8642B"/>
    <w:rsid w:val="00C877E8"/>
    <w:rsid w:val="00C938AB"/>
    <w:rsid w:val="00C93CF6"/>
    <w:rsid w:val="00C9634B"/>
    <w:rsid w:val="00C97A34"/>
    <w:rsid w:val="00CA51CC"/>
    <w:rsid w:val="00CA6200"/>
    <w:rsid w:val="00CA6E25"/>
    <w:rsid w:val="00CD076B"/>
    <w:rsid w:val="00CE7E6A"/>
    <w:rsid w:val="00CF439F"/>
    <w:rsid w:val="00CF69DD"/>
    <w:rsid w:val="00D07842"/>
    <w:rsid w:val="00D10AA6"/>
    <w:rsid w:val="00D16A33"/>
    <w:rsid w:val="00D22A16"/>
    <w:rsid w:val="00D4297C"/>
    <w:rsid w:val="00D43C5D"/>
    <w:rsid w:val="00D54798"/>
    <w:rsid w:val="00D7716E"/>
    <w:rsid w:val="00D92A1D"/>
    <w:rsid w:val="00D94512"/>
    <w:rsid w:val="00DA3CC4"/>
    <w:rsid w:val="00DA499A"/>
    <w:rsid w:val="00DA6243"/>
    <w:rsid w:val="00DB1A5E"/>
    <w:rsid w:val="00DB3635"/>
    <w:rsid w:val="00DB625E"/>
    <w:rsid w:val="00DB6646"/>
    <w:rsid w:val="00DB75FE"/>
    <w:rsid w:val="00DC1D80"/>
    <w:rsid w:val="00DC3F80"/>
    <w:rsid w:val="00DC768B"/>
    <w:rsid w:val="00DE7A36"/>
    <w:rsid w:val="00DF085F"/>
    <w:rsid w:val="00DF4E60"/>
    <w:rsid w:val="00E005A7"/>
    <w:rsid w:val="00E00C9B"/>
    <w:rsid w:val="00E0135A"/>
    <w:rsid w:val="00E0290D"/>
    <w:rsid w:val="00E03CED"/>
    <w:rsid w:val="00E062E1"/>
    <w:rsid w:val="00E117AC"/>
    <w:rsid w:val="00E14C89"/>
    <w:rsid w:val="00E159B5"/>
    <w:rsid w:val="00E17E42"/>
    <w:rsid w:val="00E22CCF"/>
    <w:rsid w:val="00E26F91"/>
    <w:rsid w:val="00E37C3B"/>
    <w:rsid w:val="00E42E16"/>
    <w:rsid w:val="00E508B8"/>
    <w:rsid w:val="00E509BE"/>
    <w:rsid w:val="00E51C14"/>
    <w:rsid w:val="00E643AE"/>
    <w:rsid w:val="00E677A2"/>
    <w:rsid w:val="00E72D46"/>
    <w:rsid w:val="00E923FE"/>
    <w:rsid w:val="00E96B25"/>
    <w:rsid w:val="00EA68F7"/>
    <w:rsid w:val="00EA75BF"/>
    <w:rsid w:val="00EB0AAD"/>
    <w:rsid w:val="00EB6EF1"/>
    <w:rsid w:val="00EC1936"/>
    <w:rsid w:val="00EC4851"/>
    <w:rsid w:val="00ED5362"/>
    <w:rsid w:val="00EE2683"/>
    <w:rsid w:val="00EE2A6A"/>
    <w:rsid w:val="00EE5663"/>
    <w:rsid w:val="00F01421"/>
    <w:rsid w:val="00F0146F"/>
    <w:rsid w:val="00F03488"/>
    <w:rsid w:val="00F068C3"/>
    <w:rsid w:val="00F07A1B"/>
    <w:rsid w:val="00F10FD5"/>
    <w:rsid w:val="00F13400"/>
    <w:rsid w:val="00F21D50"/>
    <w:rsid w:val="00F23323"/>
    <w:rsid w:val="00F27698"/>
    <w:rsid w:val="00F32245"/>
    <w:rsid w:val="00F40435"/>
    <w:rsid w:val="00F4654B"/>
    <w:rsid w:val="00F47BC2"/>
    <w:rsid w:val="00F5626F"/>
    <w:rsid w:val="00F61EAC"/>
    <w:rsid w:val="00F668E3"/>
    <w:rsid w:val="00F9354F"/>
    <w:rsid w:val="00FA3161"/>
    <w:rsid w:val="00FA5461"/>
    <w:rsid w:val="00FA5E53"/>
    <w:rsid w:val="00FC0591"/>
    <w:rsid w:val="00FC5F6A"/>
    <w:rsid w:val="00FD471B"/>
    <w:rsid w:val="00FD64DB"/>
    <w:rsid w:val="00FE2415"/>
    <w:rsid w:val="00FE490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8868"/>
  <w15:docId w15:val="{74B8F04A-BE16-4CAD-AA94-188DD3CB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basedOn w:val="a0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nhideWhenUsed/>
    <w:rsid w:val="006964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4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4B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4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4B8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0C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6F4963"/>
    <w:pPr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B916-71E7-4F49-A316-C98B1795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Роман Бушмин</cp:lastModifiedBy>
  <cp:revision>2</cp:revision>
  <cp:lastPrinted>2020-02-11T10:03:00Z</cp:lastPrinted>
  <dcterms:created xsi:type="dcterms:W3CDTF">2025-07-31T07:37:00Z</dcterms:created>
  <dcterms:modified xsi:type="dcterms:W3CDTF">2025-07-31T07:37:00Z</dcterms:modified>
</cp:coreProperties>
</file>